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5780"/>
        <w:gridCol w:w="3853"/>
      </w:tblGrid>
      <w:tr w:rsidR="00CF78F6" w:rsidRPr="00CF78F6" w:rsidTr="00CF78F6">
        <w:tc>
          <w:tcPr>
            <w:tcW w:w="12135" w:type="dxa"/>
            <w:gridSpan w:val="2"/>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jc w:val="center"/>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b/>
                <w:bCs/>
                <w:color w:val="000000"/>
                <w:sz w:val="28"/>
                <w:szCs w:val="28"/>
                <w:bdr w:val="none" w:sz="0" w:space="0" w:color="auto" w:frame="1"/>
                <w:lang w:eastAsia="uk-UA"/>
              </w:rPr>
              <w:t>МІНІСТЕРСТВО ОСВІТИ І НАУКИ УКРАЇНИ</w:t>
            </w:r>
          </w:p>
        </w:tc>
      </w:tr>
      <w:tr w:rsidR="00CF78F6" w:rsidRPr="00CF78F6" w:rsidTr="00CF78F6">
        <w:tc>
          <w:tcPr>
            <w:tcW w:w="12135" w:type="dxa"/>
            <w:gridSpan w:val="2"/>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jc w:val="center"/>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b/>
                <w:bCs/>
                <w:color w:val="000000"/>
                <w:sz w:val="32"/>
                <w:szCs w:val="32"/>
                <w:bdr w:val="none" w:sz="0" w:space="0" w:color="auto" w:frame="1"/>
                <w:lang w:eastAsia="uk-UA"/>
              </w:rPr>
              <w:t>НАКАЗ</w:t>
            </w:r>
          </w:p>
        </w:tc>
      </w:tr>
      <w:tr w:rsidR="00CF78F6" w:rsidRPr="00CF78F6" w:rsidTr="00CF78F6">
        <w:tc>
          <w:tcPr>
            <w:tcW w:w="12135" w:type="dxa"/>
            <w:gridSpan w:val="2"/>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b/>
                <w:bCs/>
                <w:color w:val="000000"/>
                <w:sz w:val="24"/>
                <w:szCs w:val="24"/>
                <w:bdr w:val="none" w:sz="0" w:space="0" w:color="auto" w:frame="1"/>
                <w:lang w:eastAsia="uk-UA"/>
              </w:rPr>
              <w:t>15.01.2018  № 32</w:t>
            </w:r>
          </w:p>
        </w:tc>
      </w:tr>
      <w:tr w:rsidR="00CF78F6" w:rsidRPr="00CF78F6" w:rsidTr="00CF78F6">
        <w:tblPrEx>
          <w:tblBorders>
            <w:top w:val="single" w:sz="2" w:space="0" w:color="auto"/>
            <w:left w:val="single" w:sz="2" w:space="0" w:color="auto"/>
            <w:bottom w:val="single" w:sz="2" w:space="0" w:color="auto"/>
            <w:right w:val="single" w:sz="2" w:space="0" w:color="auto"/>
          </w:tblBorders>
        </w:tblPrEx>
        <w:tc>
          <w:tcPr>
            <w:tcW w:w="3000" w:type="pct"/>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textAlignment w:val="baseline"/>
              <w:rPr>
                <w:rFonts w:ascii="Times New Roman" w:eastAsia="Times New Roman" w:hAnsi="Times New Roman" w:cs="Times New Roman"/>
                <w:sz w:val="24"/>
                <w:szCs w:val="24"/>
                <w:lang w:eastAsia="uk-UA"/>
              </w:rPr>
            </w:pPr>
            <w:bookmarkStart w:id="0" w:name="n3"/>
            <w:bookmarkEnd w:id="0"/>
            <w:r w:rsidRPr="00CF78F6">
              <w:rPr>
                <w:rFonts w:ascii="Times New Roman" w:eastAsia="Times New Roman" w:hAnsi="Times New Roman" w:cs="Times New Roman"/>
                <w:b/>
                <w:bCs/>
                <w:color w:val="000000"/>
                <w:sz w:val="24"/>
                <w:szCs w:val="24"/>
                <w:bdr w:val="none" w:sz="0" w:space="0" w:color="auto" w:frame="1"/>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b/>
                <w:bCs/>
                <w:color w:val="000000"/>
                <w:sz w:val="24"/>
                <w:szCs w:val="24"/>
                <w:bdr w:val="none" w:sz="0" w:space="0" w:color="auto" w:frame="1"/>
                <w:lang w:eastAsia="uk-UA"/>
              </w:rPr>
              <w:t>Зареєстровано в Міністерстві</w:t>
            </w:r>
            <w:r w:rsidRPr="00CF78F6">
              <w:rPr>
                <w:rFonts w:ascii="Times New Roman" w:eastAsia="Times New Roman" w:hAnsi="Times New Roman" w:cs="Times New Roman"/>
                <w:sz w:val="24"/>
                <w:szCs w:val="24"/>
                <w:lang w:eastAsia="uk-UA"/>
              </w:rPr>
              <w:t>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юстиції України</w:t>
            </w:r>
            <w:r w:rsidRPr="00CF78F6">
              <w:rPr>
                <w:rFonts w:ascii="Times New Roman" w:eastAsia="Times New Roman" w:hAnsi="Times New Roman" w:cs="Times New Roman"/>
                <w:sz w:val="24"/>
                <w:szCs w:val="24"/>
                <w:lang w:eastAsia="uk-UA"/>
              </w:rPr>
              <w:t>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06 лютого 2018 р.</w:t>
            </w:r>
            <w:r w:rsidRPr="00CF78F6">
              <w:rPr>
                <w:rFonts w:ascii="Times New Roman" w:eastAsia="Times New Roman" w:hAnsi="Times New Roman" w:cs="Times New Roman"/>
                <w:sz w:val="24"/>
                <w:szCs w:val="24"/>
                <w:lang w:eastAsia="uk-UA"/>
              </w:rPr>
              <w:t>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за № 148/31600</w:t>
            </w:r>
          </w:p>
        </w:tc>
      </w:tr>
    </w:tbl>
    <w:p w:rsidR="00CF78F6" w:rsidRPr="00CF78F6" w:rsidRDefault="00CF78F6" w:rsidP="00CF78F6">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bookmarkStart w:id="1" w:name="n4"/>
      <w:bookmarkEnd w:id="1"/>
      <w:r w:rsidRPr="00CF78F6">
        <w:rPr>
          <w:rFonts w:ascii="Times New Roman" w:eastAsia="Times New Roman" w:hAnsi="Times New Roman" w:cs="Times New Roman"/>
          <w:b/>
          <w:bCs/>
          <w:color w:val="000000"/>
          <w:sz w:val="32"/>
          <w:szCs w:val="32"/>
          <w:bdr w:val="none" w:sz="0" w:space="0" w:color="auto" w:frame="1"/>
          <w:lang w:eastAsia="uk-UA"/>
        </w:rPr>
        <w:t>Про затвердження Порядку формування Переліку наукових фахових видань України</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 w:name="n5"/>
      <w:bookmarkEnd w:id="2"/>
      <w:r w:rsidRPr="00CF78F6">
        <w:rPr>
          <w:rFonts w:ascii="Times New Roman" w:eastAsia="Times New Roman" w:hAnsi="Times New Roman" w:cs="Times New Roman"/>
          <w:color w:val="000000"/>
          <w:sz w:val="24"/>
          <w:szCs w:val="24"/>
          <w:lang w:eastAsia="uk-UA"/>
        </w:rPr>
        <w:t>Відповідно до </w:t>
      </w:r>
      <w:hyperlink r:id="rId4" w:anchor="n123" w:history="1">
        <w:r w:rsidRPr="00CF78F6">
          <w:rPr>
            <w:rFonts w:ascii="Times New Roman" w:eastAsia="Times New Roman" w:hAnsi="Times New Roman" w:cs="Times New Roman"/>
            <w:color w:val="000099"/>
            <w:sz w:val="24"/>
            <w:szCs w:val="24"/>
            <w:u w:val="single"/>
            <w:bdr w:val="none" w:sz="0" w:space="0" w:color="auto" w:frame="1"/>
            <w:lang w:eastAsia="uk-UA"/>
          </w:rPr>
          <w:t>пункту 8</w:t>
        </w:r>
      </w:hyperlink>
      <w:r w:rsidRPr="00CF78F6">
        <w:rPr>
          <w:rFonts w:ascii="Times New Roman" w:eastAsia="Times New Roman" w:hAnsi="Times New Roman" w:cs="Times New Roman"/>
          <w:color w:val="000000"/>
          <w:sz w:val="24"/>
          <w:szCs w:val="24"/>
          <w:lang w:eastAsia="uk-UA"/>
        </w:rPr>
        <w:t> Положення про Міністерство освіти і науки України, затвердженого постановою Кабінету Міністрів України від 16 жовтня 2014 року № 630, та </w:t>
      </w:r>
      <w:hyperlink r:id="rId5" w:anchor="n58" w:history="1">
        <w:r w:rsidRPr="00CF78F6">
          <w:rPr>
            <w:rFonts w:ascii="Times New Roman" w:eastAsia="Times New Roman" w:hAnsi="Times New Roman" w:cs="Times New Roman"/>
            <w:color w:val="000099"/>
            <w:sz w:val="24"/>
            <w:szCs w:val="24"/>
            <w:u w:val="single"/>
            <w:bdr w:val="none" w:sz="0" w:space="0" w:color="auto" w:frame="1"/>
            <w:lang w:eastAsia="uk-UA"/>
          </w:rPr>
          <w:t>пункту 12</w:t>
        </w:r>
      </w:hyperlink>
      <w:r w:rsidRPr="00CF78F6">
        <w:rPr>
          <w:rFonts w:ascii="Times New Roman" w:eastAsia="Times New Roman" w:hAnsi="Times New Roman" w:cs="Times New Roman"/>
          <w:color w:val="000000"/>
          <w:sz w:val="24"/>
          <w:szCs w:val="24"/>
          <w:lang w:eastAsia="uk-UA"/>
        </w:rPr>
        <w:t> Порядку присудження наукових ступенів, затвердженого постановою Кабінету Міністрів України від 24 липня 2013 року № 567, </w:t>
      </w:r>
      <w:r w:rsidRPr="00CF78F6">
        <w:rPr>
          <w:rFonts w:ascii="Times New Roman" w:eastAsia="Times New Roman" w:hAnsi="Times New Roman" w:cs="Times New Roman"/>
          <w:b/>
          <w:bCs/>
          <w:color w:val="000000"/>
          <w:spacing w:val="30"/>
          <w:sz w:val="24"/>
          <w:szCs w:val="24"/>
          <w:bdr w:val="none" w:sz="0" w:space="0" w:color="auto" w:frame="1"/>
          <w:lang w:eastAsia="uk-UA"/>
        </w:rPr>
        <w:t>НАКАЗУЮ:</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 w:name="n6"/>
      <w:bookmarkEnd w:id="3"/>
      <w:r w:rsidRPr="00CF78F6">
        <w:rPr>
          <w:rFonts w:ascii="Times New Roman" w:eastAsia="Times New Roman" w:hAnsi="Times New Roman" w:cs="Times New Roman"/>
          <w:color w:val="000000"/>
          <w:sz w:val="24"/>
          <w:szCs w:val="24"/>
          <w:lang w:eastAsia="uk-UA"/>
        </w:rPr>
        <w:t>1. Затвердити </w:t>
      </w:r>
      <w:hyperlink r:id="rId6" w:anchor="n15" w:history="1">
        <w:r w:rsidRPr="00CF78F6">
          <w:rPr>
            <w:rFonts w:ascii="Times New Roman" w:eastAsia="Times New Roman" w:hAnsi="Times New Roman" w:cs="Times New Roman"/>
            <w:color w:val="006600"/>
            <w:sz w:val="24"/>
            <w:szCs w:val="24"/>
            <w:u w:val="single"/>
            <w:bdr w:val="none" w:sz="0" w:space="0" w:color="auto" w:frame="1"/>
            <w:lang w:eastAsia="uk-UA"/>
          </w:rPr>
          <w:t>Порядок формування Переліку наукових фахових видань України</w:t>
        </w:r>
      </w:hyperlink>
      <w:r w:rsidRPr="00CF78F6">
        <w:rPr>
          <w:rFonts w:ascii="Times New Roman" w:eastAsia="Times New Roman" w:hAnsi="Times New Roman" w:cs="Times New Roman"/>
          <w:color w:val="000000"/>
          <w:sz w:val="24"/>
          <w:szCs w:val="24"/>
          <w:lang w:eastAsia="uk-UA"/>
        </w:rPr>
        <w:t>, що додається.</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 w:name="n7"/>
      <w:bookmarkEnd w:id="4"/>
      <w:r w:rsidRPr="00CF78F6">
        <w:rPr>
          <w:rFonts w:ascii="Times New Roman" w:eastAsia="Times New Roman" w:hAnsi="Times New Roman" w:cs="Times New Roman"/>
          <w:color w:val="000000"/>
          <w:sz w:val="24"/>
          <w:szCs w:val="24"/>
          <w:lang w:eastAsia="uk-UA"/>
        </w:rPr>
        <w:t>2. Визнати таким, що втратив чинність, </w:t>
      </w:r>
      <w:hyperlink r:id="rId7" w:history="1">
        <w:r w:rsidRPr="00CF78F6">
          <w:rPr>
            <w:rFonts w:ascii="Times New Roman" w:eastAsia="Times New Roman" w:hAnsi="Times New Roman" w:cs="Times New Roman"/>
            <w:color w:val="000099"/>
            <w:sz w:val="24"/>
            <w:szCs w:val="24"/>
            <w:u w:val="single"/>
            <w:bdr w:val="none" w:sz="0" w:space="0" w:color="auto" w:frame="1"/>
            <w:lang w:eastAsia="uk-UA"/>
          </w:rPr>
          <w:t>наказ Міністерства освіти і науки, молоді та спорту України від 17 жовтня 2012 року № 1111</w:t>
        </w:r>
      </w:hyperlink>
      <w:r w:rsidRPr="00CF78F6">
        <w:rPr>
          <w:rFonts w:ascii="Times New Roman" w:eastAsia="Times New Roman" w:hAnsi="Times New Roman" w:cs="Times New Roman"/>
          <w:color w:val="000000"/>
          <w:sz w:val="24"/>
          <w:szCs w:val="24"/>
          <w:lang w:eastAsia="uk-UA"/>
        </w:rPr>
        <w:t> «Про затвердження Порядку формування Переліку наукових фахових видань України», зареєстрований в Міністерстві юстиції України 02 листопада 2012 року за № 1850/22162.</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 w:name="n8"/>
      <w:bookmarkEnd w:id="5"/>
      <w:r w:rsidRPr="00CF78F6">
        <w:rPr>
          <w:rFonts w:ascii="Times New Roman" w:eastAsia="Times New Roman" w:hAnsi="Times New Roman" w:cs="Times New Roman"/>
          <w:color w:val="000000"/>
          <w:sz w:val="24"/>
          <w:szCs w:val="24"/>
          <w:lang w:eastAsia="uk-UA"/>
        </w:rPr>
        <w:t>3. Установити, що науковим фаховим виданням, включеним до Переліку наукових фахових видань України на день набрання чинності цим наказом, присвоюється категорія «В» строком на два роки. Якщо протягом цього строку стосовно видань категорії «В» до МОН подані документи, що підтверджують дотримання вимог для присвоєння категорії «А» або категорії «Б», їм присвоюються ці категорії.</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 w:name="n9"/>
      <w:bookmarkEnd w:id="6"/>
      <w:r w:rsidRPr="00CF78F6">
        <w:rPr>
          <w:rFonts w:ascii="Times New Roman" w:eastAsia="Times New Roman" w:hAnsi="Times New Roman" w:cs="Times New Roman"/>
          <w:color w:val="000000"/>
          <w:sz w:val="24"/>
          <w:szCs w:val="24"/>
          <w:lang w:eastAsia="uk-UA"/>
        </w:rPr>
        <w:t>4. Департаменту атестації кадрів вищої кваліфікації та ліцензування (Шевцов А.Г.) забезпечити державну реєстрацію цього наказу в Міністерстві юстиції України в установленому законодавством порядку.</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7" w:name="n10"/>
      <w:bookmarkEnd w:id="7"/>
      <w:r w:rsidRPr="00CF78F6">
        <w:rPr>
          <w:rFonts w:ascii="Times New Roman" w:eastAsia="Times New Roman" w:hAnsi="Times New Roman" w:cs="Times New Roman"/>
          <w:color w:val="000000"/>
          <w:sz w:val="24"/>
          <w:szCs w:val="24"/>
          <w:lang w:eastAsia="uk-UA"/>
        </w:rPr>
        <w:t>5. Контроль за виконанням цього наказу покласти на першого заступника Міністра Ковтунця В.В.</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8" w:name="n11"/>
      <w:bookmarkEnd w:id="8"/>
      <w:r w:rsidRPr="00CF78F6">
        <w:rPr>
          <w:rFonts w:ascii="Times New Roman" w:eastAsia="Times New Roman" w:hAnsi="Times New Roman" w:cs="Times New Roman"/>
          <w:color w:val="000000"/>
          <w:sz w:val="24"/>
          <w:szCs w:val="24"/>
          <w:lang w:eastAsia="uk-UA"/>
        </w:rPr>
        <w:t>6. Цей наказ набирає чинності з дня його офіційного опублікування.</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046"/>
        <w:gridCol w:w="5587"/>
      </w:tblGrid>
      <w:tr w:rsidR="00CF78F6" w:rsidRPr="00CF78F6" w:rsidTr="00CF78F6">
        <w:tc>
          <w:tcPr>
            <w:tcW w:w="2100" w:type="pct"/>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jc w:val="center"/>
              <w:textAlignment w:val="baseline"/>
              <w:rPr>
                <w:rFonts w:ascii="Times New Roman" w:eastAsia="Times New Roman" w:hAnsi="Times New Roman" w:cs="Times New Roman"/>
                <w:sz w:val="24"/>
                <w:szCs w:val="24"/>
                <w:lang w:eastAsia="uk-UA"/>
              </w:rPr>
            </w:pPr>
            <w:bookmarkStart w:id="9" w:name="n12"/>
            <w:bookmarkEnd w:id="9"/>
            <w:r w:rsidRPr="00CF78F6">
              <w:rPr>
                <w:rFonts w:ascii="Times New Roman" w:eastAsia="Times New Roman" w:hAnsi="Times New Roman" w:cs="Times New Roman"/>
                <w:b/>
                <w:bCs/>
                <w:color w:val="000000"/>
                <w:sz w:val="24"/>
                <w:szCs w:val="24"/>
                <w:bdr w:val="none" w:sz="0" w:space="0" w:color="auto" w:frame="1"/>
                <w:lang w:eastAsia="uk-UA"/>
              </w:rPr>
              <w:t>Міністр</w:t>
            </w:r>
          </w:p>
        </w:tc>
        <w:tc>
          <w:tcPr>
            <w:tcW w:w="3500" w:type="pct"/>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jc w:val="right"/>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b/>
                <w:bCs/>
                <w:color w:val="000000"/>
                <w:sz w:val="24"/>
                <w:szCs w:val="24"/>
                <w:bdr w:val="none" w:sz="0" w:space="0" w:color="auto" w:frame="1"/>
                <w:lang w:eastAsia="uk-UA"/>
              </w:rPr>
              <w:t>Л.М. Гриневич</w:t>
            </w:r>
          </w:p>
        </w:tc>
      </w:tr>
    </w:tbl>
    <w:p w:rsidR="00CF78F6" w:rsidRPr="00CF78F6" w:rsidRDefault="00CF78F6" w:rsidP="00CF78F6">
      <w:pPr>
        <w:spacing w:before="60" w:after="60" w:line="240" w:lineRule="auto"/>
        <w:rPr>
          <w:rFonts w:ascii="Times New Roman" w:eastAsia="Times New Roman" w:hAnsi="Times New Roman" w:cs="Times New Roman"/>
          <w:sz w:val="24"/>
          <w:szCs w:val="24"/>
          <w:lang w:eastAsia="uk-UA"/>
        </w:rPr>
      </w:pPr>
      <w:bookmarkStart w:id="10" w:name="n82"/>
      <w:bookmarkEnd w:id="10"/>
      <w:r w:rsidRPr="00CF78F6">
        <w:rPr>
          <w:rFonts w:ascii="Times New Roman" w:eastAsia="Times New Roman" w:hAnsi="Times New Roman" w:cs="Times New Roman"/>
          <w:sz w:val="24"/>
          <w:szCs w:val="24"/>
          <w:lang w:eastAsia="uk-UA"/>
        </w:rPr>
        <w:pict>
          <v:rect id="_x0000_i1025"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780"/>
        <w:gridCol w:w="3853"/>
      </w:tblGrid>
      <w:tr w:rsidR="00CF78F6" w:rsidRPr="00CF78F6" w:rsidTr="00CF78F6">
        <w:tc>
          <w:tcPr>
            <w:tcW w:w="3000" w:type="pct"/>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textAlignment w:val="baseline"/>
              <w:rPr>
                <w:rFonts w:ascii="Times New Roman" w:eastAsia="Times New Roman" w:hAnsi="Times New Roman" w:cs="Times New Roman"/>
                <w:sz w:val="24"/>
                <w:szCs w:val="24"/>
                <w:lang w:eastAsia="uk-UA"/>
              </w:rPr>
            </w:pPr>
            <w:bookmarkStart w:id="11" w:name="n13"/>
            <w:bookmarkEnd w:id="11"/>
            <w:r w:rsidRPr="00CF78F6">
              <w:rPr>
                <w:rFonts w:ascii="Times New Roman" w:eastAsia="Times New Roman" w:hAnsi="Times New Roman" w:cs="Times New Roman"/>
                <w:b/>
                <w:bCs/>
                <w:color w:val="000000"/>
                <w:sz w:val="24"/>
                <w:szCs w:val="24"/>
                <w:bdr w:val="none" w:sz="0" w:space="0" w:color="auto" w:frame="1"/>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b/>
                <w:bCs/>
                <w:color w:val="000000"/>
                <w:sz w:val="24"/>
                <w:szCs w:val="24"/>
                <w:bdr w:val="none" w:sz="0" w:space="0" w:color="auto" w:frame="1"/>
                <w:lang w:eastAsia="uk-UA"/>
              </w:rPr>
              <w:t>ЗАТВЕРДЖЕНО</w:t>
            </w:r>
            <w:r w:rsidRPr="00CF78F6">
              <w:rPr>
                <w:rFonts w:ascii="Times New Roman" w:eastAsia="Times New Roman" w:hAnsi="Times New Roman" w:cs="Times New Roman"/>
                <w:sz w:val="24"/>
                <w:szCs w:val="24"/>
                <w:lang w:eastAsia="uk-UA"/>
              </w:rPr>
              <w:t>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Наказ Міністерства освіти</w:t>
            </w:r>
            <w:r w:rsidRPr="00CF78F6">
              <w:rPr>
                <w:rFonts w:ascii="Times New Roman" w:eastAsia="Times New Roman" w:hAnsi="Times New Roman" w:cs="Times New Roman"/>
                <w:sz w:val="24"/>
                <w:szCs w:val="24"/>
                <w:lang w:eastAsia="uk-UA"/>
              </w:rPr>
              <w:t>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і науки України</w:t>
            </w:r>
            <w:r w:rsidRPr="00CF78F6">
              <w:rPr>
                <w:rFonts w:ascii="Times New Roman" w:eastAsia="Times New Roman" w:hAnsi="Times New Roman" w:cs="Times New Roman"/>
                <w:sz w:val="24"/>
                <w:szCs w:val="24"/>
                <w:lang w:eastAsia="uk-UA"/>
              </w:rPr>
              <w:t>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15.01.2018 № 32</w:t>
            </w:r>
          </w:p>
        </w:tc>
      </w:tr>
      <w:tr w:rsidR="00CF78F6" w:rsidRPr="00CF78F6" w:rsidTr="00CF78F6">
        <w:tc>
          <w:tcPr>
            <w:tcW w:w="3000" w:type="pct"/>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textAlignment w:val="baseline"/>
              <w:rPr>
                <w:rFonts w:ascii="Times New Roman" w:eastAsia="Times New Roman" w:hAnsi="Times New Roman" w:cs="Times New Roman"/>
                <w:sz w:val="24"/>
                <w:szCs w:val="24"/>
                <w:lang w:eastAsia="uk-UA"/>
              </w:rPr>
            </w:pPr>
            <w:bookmarkStart w:id="12" w:name="n14"/>
            <w:bookmarkEnd w:id="12"/>
            <w:r w:rsidRPr="00CF78F6">
              <w:rPr>
                <w:rFonts w:ascii="Times New Roman" w:eastAsia="Times New Roman" w:hAnsi="Times New Roman" w:cs="Times New Roman"/>
                <w:b/>
                <w:bCs/>
                <w:color w:val="000000"/>
                <w:sz w:val="24"/>
                <w:szCs w:val="24"/>
                <w:bdr w:val="none" w:sz="0" w:space="0" w:color="auto" w:frame="1"/>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b/>
                <w:bCs/>
                <w:color w:val="000000"/>
                <w:sz w:val="24"/>
                <w:szCs w:val="24"/>
                <w:bdr w:val="none" w:sz="0" w:space="0" w:color="auto" w:frame="1"/>
                <w:lang w:eastAsia="uk-UA"/>
              </w:rPr>
              <w:t>Зареєстровано в Міністерстві</w:t>
            </w:r>
            <w:r w:rsidRPr="00CF78F6">
              <w:rPr>
                <w:rFonts w:ascii="Times New Roman" w:eastAsia="Times New Roman" w:hAnsi="Times New Roman" w:cs="Times New Roman"/>
                <w:sz w:val="24"/>
                <w:szCs w:val="24"/>
                <w:lang w:eastAsia="uk-UA"/>
              </w:rPr>
              <w:t>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юстиції України</w:t>
            </w:r>
            <w:r w:rsidRPr="00CF78F6">
              <w:rPr>
                <w:rFonts w:ascii="Times New Roman" w:eastAsia="Times New Roman" w:hAnsi="Times New Roman" w:cs="Times New Roman"/>
                <w:sz w:val="24"/>
                <w:szCs w:val="24"/>
                <w:lang w:eastAsia="uk-UA"/>
              </w:rPr>
              <w:t>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06 лютого 2018 р.</w:t>
            </w:r>
            <w:r w:rsidRPr="00CF78F6">
              <w:rPr>
                <w:rFonts w:ascii="Times New Roman" w:eastAsia="Times New Roman" w:hAnsi="Times New Roman" w:cs="Times New Roman"/>
                <w:sz w:val="24"/>
                <w:szCs w:val="24"/>
                <w:lang w:eastAsia="uk-UA"/>
              </w:rPr>
              <w:t>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за № 148/31600</w:t>
            </w:r>
          </w:p>
        </w:tc>
      </w:tr>
    </w:tbl>
    <w:p w:rsidR="00CF78F6" w:rsidRPr="00CF78F6" w:rsidRDefault="00CF78F6" w:rsidP="00CF78F6">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bookmarkStart w:id="13" w:name="n15"/>
      <w:bookmarkEnd w:id="13"/>
      <w:r w:rsidRPr="00CF78F6">
        <w:rPr>
          <w:rFonts w:ascii="Times New Roman" w:eastAsia="Times New Roman" w:hAnsi="Times New Roman" w:cs="Times New Roman"/>
          <w:b/>
          <w:bCs/>
          <w:color w:val="000000"/>
          <w:sz w:val="32"/>
          <w:szCs w:val="32"/>
          <w:bdr w:val="none" w:sz="0" w:space="0" w:color="auto" w:frame="1"/>
          <w:lang w:eastAsia="uk-UA"/>
        </w:rPr>
        <w:t>ПОРЯДОК </w:t>
      </w:r>
      <w:r w:rsidRPr="00CF78F6">
        <w:rPr>
          <w:rFonts w:ascii="Times New Roman" w:eastAsia="Times New Roman" w:hAnsi="Times New Roman" w:cs="Times New Roman"/>
          <w:color w:val="000000"/>
          <w:sz w:val="24"/>
          <w:szCs w:val="24"/>
          <w:lang w:eastAsia="uk-UA"/>
        </w:rPr>
        <w:br/>
      </w:r>
      <w:r w:rsidRPr="00CF78F6">
        <w:rPr>
          <w:rFonts w:ascii="Times New Roman" w:eastAsia="Times New Roman" w:hAnsi="Times New Roman" w:cs="Times New Roman"/>
          <w:b/>
          <w:bCs/>
          <w:color w:val="000000"/>
          <w:sz w:val="32"/>
          <w:szCs w:val="32"/>
          <w:bdr w:val="none" w:sz="0" w:space="0" w:color="auto" w:frame="1"/>
          <w:lang w:eastAsia="uk-UA"/>
        </w:rPr>
        <w:t>формування Переліку наукових фахових видань України</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4" w:name="n16"/>
      <w:bookmarkEnd w:id="14"/>
      <w:r w:rsidRPr="00CF78F6">
        <w:rPr>
          <w:rFonts w:ascii="Times New Roman" w:eastAsia="Times New Roman" w:hAnsi="Times New Roman" w:cs="Times New Roman"/>
          <w:color w:val="000000"/>
          <w:sz w:val="24"/>
          <w:szCs w:val="24"/>
          <w:lang w:eastAsia="uk-UA"/>
        </w:rPr>
        <w:t>1. Цей Порядок встановлює умови формування Переліку наукових фахових видань України (далі - Перелік), а також класифікації та моніторингу видань, включених до Переліку. Видання, яке відповідає визначеним у цьому Порядку вимогам, включається до Переліку.</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5" w:name="n17"/>
      <w:bookmarkEnd w:id="15"/>
      <w:r w:rsidRPr="00CF78F6">
        <w:rPr>
          <w:rFonts w:ascii="Times New Roman" w:eastAsia="Times New Roman" w:hAnsi="Times New Roman" w:cs="Times New Roman"/>
          <w:color w:val="000000"/>
          <w:sz w:val="24"/>
          <w:szCs w:val="24"/>
          <w:lang w:eastAsia="uk-UA"/>
        </w:rPr>
        <w:t>2. Метою об’єктивної оцінки, класифікації та моніторингу наукових фахових видань є підвищення якості опублікованої у них наукової інформації та інтеграція цих видань до світового наукового простору. Під публікацією  розуміється випуск друкованого видання накладом не менше 50 примірників або оприлюднення видання в електронному вигляді в мережі Інтернет у форматі, не призначеному для редагування, з вільним або платним доступом.</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6" w:name="n18"/>
      <w:bookmarkEnd w:id="16"/>
      <w:r w:rsidRPr="00CF78F6">
        <w:rPr>
          <w:rFonts w:ascii="Times New Roman" w:eastAsia="Times New Roman" w:hAnsi="Times New Roman" w:cs="Times New Roman"/>
          <w:color w:val="000000"/>
          <w:sz w:val="24"/>
          <w:szCs w:val="24"/>
          <w:lang w:eastAsia="uk-UA"/>
        </w:rPr>
        <w:t>3. Наукові фахові видання з Переліку застосовуються для:</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7" w:name="n19"/>
      <w:bookmarkEnd w:id="17"/>
      <w:r w:rsidRPr="00CF78F6">
        <w:rPr>
          <w:rFonts w:ascii="Times New Roman" w:eastAsia="Times New Roman" w:hAnsi="Times New Roman" w:cs="Times New Roman"/>
          <w:color w:val="000000"/>
          <w:sz w:val="24"/>
          <w:szCs w:val="24"/>
          <w:lang w:eastAsia="uk-UA"/>
        </w:rPr>
        <w:lastRenderedPageBreak/>
        <w:t>1) розвитку вітчизняного наукового потенціалу та інтеграції його у світовий науковий простір;</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8" w:name="n20"/>
      <w:bookmarkEnd w:id="18"/>
      <w:r w:rsidRPr="00CF78F6">
        <w:rPr>
          <w:rFonts w:ascii="Times New Roman" w:eastAsia="Times New Roman" w:hAnsi="Times New Roman" w:cs="Times New Roman"/>
          <w:color w:val="000000"/>
          <w:sz w:val="24"/>
          <w:szCs w:val="24"/>
          <w:lang w:eastAsia="uk-UA"/>
        </w:rPr>
        <w:t>2) створення простору якісної публічної комунікації вчених, зокрема якісного донесення результатів їх діяльності до вітчизняної і світової наукових спільнот;</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19" w:name="n21"/>
      <w:bookmarkEnd w:id="19"/>
      <w:r w:rsidRPr="00CF78F6">
        <w:rPr>
          <w:rFonts w:ascii="Times New Roman" w:eastAsia="Times New Roman" w:hAnsi="Times New Roman" w:cs="Times New Roman"/>
          <w:color w:val="000000"/>
          <w:sz w:val="24"/>
          <w:szCs w:val="24"/>
          <w:lang w:eastAsia="uk-UA"/>
        </w:rPr>
        <w:t>3) офіційного визнання наукових публікацій, зокрема:</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0" w:name="n22"/>
      <w:bookmarkEnd w:id="20"/>
      <w:r w:rsidRPr="00CF78F6">
        <w:rPr>
          <w:rFonts w:ascii="Times New Roman" w:eastAsia="Times New Roman" w:hAnsi="Times New Roman" w:cs="Times New Roman"/>
          <w:color w:val="000000"/>
          <w:sz w:val="24"/>
          <w:szCs w:val="24"/>
          <w:lang w:eastAsia="uk-UA"/>
        </w:rPr>
        <w:t>опублікування основних наукових результатів дисертацій здобувачами наукових ступенів та досліджень претендентів на присвоєння вчених звань;</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1" w:name="n23"/>
      <w:bookmarkEnd w:id="21"/>
      <w:r w:rsidRPr="00CF78F6">
        <w:rPr>
          <w:rFonts w:ascii="Times New Roman" w:eastAsia="Times New Roman" w:hAnsi="Times New Roman" w:cs="Times New Roman"/>
          <w:color w:val="000000"/>
          <w:sz w:val="24"/>
          <w:szCs w:val="24"/>
          <w:lang w:eastAsia="uk-UA"/>
        </w:rPr>
        <w:t>врахування при оцінюванні результатів наукової діяльності закладів вищої освіти і наукових установ;</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2" w:name="n24"/>
      <w:bookmarkEnd w:id="22"/>
      <w:r w:rsidRPr="00CF78F6">
        <w:rPr>
          <w:rFonts w:ascii="Times New Roman" w:eastAsia="Times New Roman" w:hAnsi="Times New Roman" w:cs="Times New Roman"/>
          <w:color w:val="000000"/>
          <w:sz w:val="24"/>
          <w:szCs w:val="24"/>
          <w:lang w:eastAsia="uk-UA"/>
        </w:rPr>
        <w:t>врахування при оцінюванні результатів наукової діяльності та атестації наукових та науково-педагогічних працівників;</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3" w:name="n25"/>
      <w:bookmarkEnd w:id="23"/>
      <w:r w:rsidRPr="00CF78F6">
        <w:rPr>
          <w:rFonts w:ascii="Times New Roman" w:eastAsia="Times New Roman" w:hAnsi="Times New Roman" w:cs="Times New Roman"/>
          <w:color w:val="000000"/>
          <w:sz w:val="24"/>
          <w:szCs w:val="24"/>
          <w:lang w:eastAsia="uk-UA"/>
        </w:rPr>
        <w:t>врахування при оцінюванні проектів науково-дослідних робіт, поданих на конкурси для фінансування за кошти державного чи місцевих бюджетів.</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4" w:name="n26"/>
      <w:bookmarkEnd w:id="24"/>
      <w:r w:rsidRPr="00CF78F6">
        <w:rPr>
          <w:rFonts w:ascii="Times New Roman" w:eastAsia="Times New Roman" w:hAnsi="Times New Roman" w:cs="Times New Roman"/>
          <w:color w:val="000000"/>
          <w:sz w:val="24"/>
          <w:szCs w:val="24"/>
          <w:lang w:eastAsia="uk-UA"/>
        </w:rPr>
        <w:t>4. Засновниками (співзасновниками) наукового фахового видання можуть бути суб’єкти наукової і науково-технічної діяльності, які діють відповідно до </w:t>
      </w:r>
      <w:hyperlink r:id="rId8" w:history="1">
        <w:r w:rsidRPr="00CF78F6">
          <w:rPr>
            <w:rFonts w:ascii="Times New Roman" w:eastAsia="Times New Roman" w:hAnsi="Times New Roman" w:cs="Times New Roman"/>
            <w:color w:val="000099"/>
            <w:sz w:val="24"/>
            <w:szCs w:val="24"/>
            <w:u w:val="single"/>
            <w:bdr w:val="none" w:sz="0" w:space="0" w:color="auto" w:frame="1"/>
            <w:lang w:eastAsia="uk-UA"/>
          </w:rPr>
          <w:t>Закону України</w:t>
        </w:r>
      </w:hyperlink>
      <w:r w:rsidRPr="00CF78F6">
        <w:rPr>
          <w:rFonts w:ascii="Times New Roman" w:eastAsia="Times New Roman" w:hAnsi="Times New Roman" w:cs="Times New Roman"/>
          <w:color w:val="000000"/>
          <w:sz w:val="24"/>
          <w:szCs w:val="24"/>
          <w:lang w:eastAsia="uk-UA"/>
        </w:rPr>
        <w:t> «Про наукову і науково-технічну діяльність», серед яких має бути принаймні одна юридична особа.</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5" w:name="n27"/>
      <w:bookmarkEnd w:id="25"/>
      <w:r w:rsidRPr="00CF78F6">
        <w:rPr>
          <w:rFonts w:ascii="Times New Roman" w:eastAsia="Times New Roman" w:hAnsi="Times New Roman" w:cs="Times New Roman"/>
          <w:color w:val="000000"/>
          <w:sz w:val="24"/>
          <w:szCs w:val="24"/>
          <w:lang w:eastAsia="uk-UA"/>
        </w:rPr>
        <w:t>5. При включенні наукового періодичного видання до Переліку зазначаються спеціальності, за якими видання здійснює публікації.</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6" w:name="n28"/>
      <w:bookmarkEnd w:id="26"/>
      <w:r w:rsidRPr="00CF78F6">
        <w:rPr>
          <w:rFonts w:ascii="Times New Roman" w:eastAsia="Times New Roman" w:hAnsi="Times New Roman" w:cs="Times New Roman"/>
          <w:color w:val="000000"/>
          <w:sz w:val="24"/>
          <w:szCs w:val="24"/>
          <w:lang w:eastAsia="uk-UA"/>
        </w:rPr>
        <w:t>6. До Переліку включаються наукові періодичні видання України, що входять до наукометричних баз Scopus та/або Web of Science Core Collection (категорія «А»), видання, які відповідають вимогам підпунктів 1-8 цього пункту (категорія «Б»), і видання, які відповідають вимогам підпунктів 1-5 цього пункту, з урахуванням вимог </w:t>
      </w:r>
      <w:hyperlink r:id="rId9" w:anchor="n56" w:history="1">
        <w:r w:rsidRPr="00CF78F6">
          <w:rPr>
            <w:rFonts w:ascii="Times New Roman" w:eastAsia="Times New Roman" w:hAnsi="Times New Roman" w:cs="Times New Roman"/>
            <w:color w:val="006600"/>
            <w:sz w:val="24"/>
            <w:szCs w:val="24"/>
            <w:u w:val="single"/>
            <w:bdr w:val="none" w:sz="0" w:space="0" w:color="auto" w:frame="1"/>
            <w:lang w:eastAsia="uk-UA"/>
          </w:rPr>
          <w:t>підпункту 3</w:t>
        </w:r>
      </w:hyperlink>
      <w:r w:rsidRPr="00CF78F6">
        <w:rPr>
          <w:rFonts w:ascii="Times New Roman" w:eastAsia="Times New Roman" w:hAnsi="Times New Roman" w:cs="Times New Roman"/>
          <w:color w:val="000000"/>
          <w:sz w:val="24"/>
          <w:szCs w:val="24"/>
          <w:lang w:eastAsia="uk-UA"/>
        </w:rPr>
        <w:t> пункту 11 цього Порядку (категорія «В»):</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7" w:name="n29"/>
      <w:bookmarkEnd w:id="27"/>
      <w:r w:rsidRPr="00CF78F6">
        <w:rPr>
          <w:rFonts w:ascii="Times New Roman" w:eastAsia="Times New Roman" w:hAnsi="Times New Roman" w:cs="Times New Roman"/>
          <w:color w:val="000000"/>
          <w:sz w:val="24"/>
          <w:szCs w:val="24"/>
          <w:lang w:eastAsia="uk-UA"/>
        </w:rPr>
        <w:t>1) наявність свідоцтва про державну реєстрацію засобу масової інформації із загальнодержавною та/або зарубіжною сферою його розповсюдження (для періодичних друкованих наукових видань);</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8" w:name="n30"/>
      <w:bookmarkEnd w:id="28"/>
      <w:r w:rsidRPr="00CF78F6">
        <w:rPr>
          <w:rFonts w:ascii="Times New Roman" w:eastAsia="Times New Roman" w:hAnsi="Times New Roman" w:cs="Times New Roman"/>
          <w:color w:val="000000"/>
          <w:sz w:val="24"/>
          <w:szCs w:val="24"/>
          <w:lang w:eastAsia="uk-UA"/>
        </w:rPr>
        <w:t>2) ISSN-номер, що використовується для ідентифікації друкованого та/або електронного періодичного видання та дотримання заявленої періодичності;</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29" w:name="n31"/>
      <w:bookmarkEnd w:id="29"/>
      <w:r w:rsidRPr="00CF78F6">
        <w:rPr>
          <w:rFonts w:ascii="Times New Roman" w:eastAsia="Times New Roman" w:hAnsi="Times New Roman" w:cs="Times New Roman"/>
          <w:color w:val="000000"/>
          <w:sz w:val="24"/>
          <w:szCs w:val="24"/>
          <w:lang w:eastAsia="uk-UA"/>
        </w:rPr>
        <w:t>3) присвоєння кожному опублікованому матеріалу міжнародного цифрового ідентифікатора DOI (Digital Object Identifier);</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0" w:name="n32"/>
      <w:bookmarkEnd w:id="30"/>
      <w:r w:rsidRPr="00CF78F6">
        <w:rPr>
          <w:rFonts w:ascii="Times New Roman" w:eastAsia="Times New Roman" w:hAnsi="Times New Roman" w:cs="Times New Roman"/>
          <w:color w:val="000000"/>
          <w:sz w:val="24"/>
          <w:szCs w:val="24"/>
          <w:lang w:eastAsia="uk-UA"/>
        </w:rPr>
        <w:t>4) наявність web-сайта видання з українським та англійським інтерфейсами (інтерфейс може мати інші іноземні мови, пов’язані зі сферою поширення видання) або web-сторінки видання на web-сайті засновника (співзасновника) видання  з такою інформацією:</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1" w:name="n33"/>
      <w:bookmarkEnd w:id="31"/>
      <w:r w:rsidRPr="00CF78F6">
        <w:rPr>
          <w:rFonts w:ascii="Times New Roman" w:eastAsia="Times New Roman" w:hAnsi="Times New Roman" w:cs="Times New Roman"/>
          <w:color w:val="000000"/>
          <w:sz w:val="24"/>
          <w:szCs w:val="24"/>
          <w:lang w:eastAsia="uk-UA"/>
        </w:rPr>
        <w:t>політика (мета та завдання) наукового видання;</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2" w:name="n34"/>
      <w:bookmarkEnd w:id="32"/>
      <w:r w:rsidRPr="00CF78F6">
        <w:rPr>
          <w:rFonts w:ascii="Times New Roman" w:eastAsia="Times New Roman" w:hAnsi="Times New Roman" w:cs="Times New Roman"/>
          <w:color w:val="000000"/>
          <w:sz w:val="24"/>
          <w:szCs w:val="24"/>
          <w:lang w:eastAsia="uk-UA"/>
        </w:rPr>
        <w:t>склад редакційної колегії (редакційної ради (за наявності)) із зазначенням наукового ступеня, звання та основного місця роботи;</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3" w:name="n35"/>
      <w:bookmarkEnd w:id="33"/>
      <w:r w:rsidRPr="00CF78F6">
        <w:rPr>
          <w:rFonts w:ascii="Times New Roman" w:eastAsia="Times New Roman" w:hAnsi="Times New Roman" w:cs="Times New Roman"/>
          <w:color w:val="000000"/>
          <w:sz w:val="24"/>
          <w:szCs w:val="24"/>
          <w:lang w:eastAsia="uk-UA"/>
        </w:rPr>
        <w:t>процедура рецензування та дотримання редакційної етики;</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4" w:name="n36"/>
      <w:bookmarkEnd w:id="34"/>
      <w:r w:rsidRPr="00CF78F6">
        <w:rPr>
          <w:rFonts w:ascii="Times New Roman" w:eastAsia="Times New Roman" w:hAnsi="Times New Roman" w:cs="Times New Roman"/>
          <w:color w:val="000000"/>
          <w:sz w:val="24"/>
          <w:szCs w:val="24"/>
          <w:lang w:eastAsia="uk-UA"/>
        </w:rPr>
        <w:t>порядок оформлення та подання публікації для оприлюднення;</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5" w:name="n37"/>
      <w:bookmarkEnd w:id="35"/>
      <w:r w:rsidRPr="00CF78F6">
        <w:rPr>
          <w:rFonts w:ascii="Times New Roman" w:eastAsia="Times New Roman" w:hAnsi="Times New Roman" w:cs="Times New Roman"/>
          <w:color w:val="000000"/>
          <w:sz w:val="24"/>
          <w:szCs w:val="24"/>
          <w:lang w:eastAsia="uk-UA"/>
        </w:rPr>
        <w:t>у разі відкритого доступу - повні тексти за умови розповсюдження за передплатою - інформація про умови доступу та анотації до кожної статті відповідно до змісту випусків, оприлюднених на web-сторінці видання;</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6" w:name="n38"/>
      <w:bookmarkEnd w:id="36"/>
      <w:r w:rsidRPr="00CF78F6">
        <w:rPr>
          <w:rFonts w:ascii="Times New Roman" w:eastAsia="Times New Roman" w:hAnsi="Times New Roman" w:cs="Times New Roman"/>
          <w:color w:val="000000"/>
          <w:sz w:val="24"/>
          <w:szCs w:val="24"/>
          <w:lang w:eastAsia="uk-UA"/>
        </w:rPr>
        <w:t>якщо видання не є повністю англомовним, кожна публікація не англійською мовою супроводжується анотацією англійською мовою обсягом не менш як 1800 знаків, включаючи ключові слова. Якщо видання не є повністю україномовним, кожна публікація не українською мовою супроводжується анотацією українською мовою обсягом не менш як 1800 знаків, включаючи ключові слова;</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7" w:name="n39"/>
      <w:bookmarkEnd w:id="37"/>
      <w:r w:rsidRPr="00CF78F6">
        <w:rPr>
          <w:rFonts w:ascii="Times New Roman" w:eastAsia="Times New Roman" w:hAnsi="Times New Roman" w:cs="Times New Roman"/>
          <w:color w:val="000000"/>
          <w:sz w:val="24"/>
          <w:szCs w:val="24"/>
          <w:lang w:eastAsia="uk-UA"/>
        </w:rPr>
        <w:t>5) розміщення на платформі «Наукова періодика України» в Національній бібліотеці України імені В.І. Вернадського НАН України та в Національному репозитарії академічних текстів у разі відкритого доступу електронних копій видання, а за умови розповсюдження за передплатою - повного бібліографічного опису та анотації до статей, які розміщуються у відповідних номерах видань, для формування реєстру академічних текстів;</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8" w:name="n40"/>
      <w:bookmarkEnd w:id="38"/>
      <w:r w:rsidRPr="00CF78F6">
        <w:rPr>
          <w:rFonts w:ascii="Times New Roman" w:eastAsia="Times New Roman" w:hAnsi="Times New Roman" w:cs="Times New Roman"/>
          <w:color w:val="000000"/>
          <w:sz w:val="24"/>
          <w:szCs w:val="24"/>
          <w:lang w:eastAsia="uk-UA"/>
        </w:rPr>
        <w:t xml:space="preserve">6) забезпечення якісного незалежного рецензування поданих для публікації матеріалів вченими, які здійснюють дослідження за спеціальністю і мають за останні три роки не менше однієї публікації у виданнях, включених до Переліку, або закордонних виданнях, включених </w:t>
      </w:r>
      <w:r w:rsidRPr="00CF78F6">
        <w:rPr>
          <w:rFonts w:ascii="Times New Roman" w:eastAsia="Times New Roman" w:hAnsi="Times New Roman" w:cs="Times New Roman"/>
          <w:color w:val="000000"/>
          <w:sz w:val="24"/>
          <w:szCs w:val="24"/>
          <w:lang w:eastAsia="uk-UA"/>
        </w:rPr>
        <w:lastRenderedPageBreak/>
        <w:t>до Web of Science Core Collection та/або Scopus, або мають монографії чи розділи монографій, видані міжнародними видавництвами, що належать до категорій «A», «B» або «C» за класифікацією Research School for Socio-Economic and Natural Sciences of the Environment (SENSE); рецензії, підписані рецензентом звичайним або цифровим електронним підписом, мають зберігатися в редакції не менше трьох років;</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39" w:name="n41"/>
      <w:bookmarkEnd w:id="39"/>
      <w:r w:rsidRPr="00CF78F6">
        <w:rPr>
          <w:rFonts w:ascii="Times New Roman" w:eastAsia="Times New Roman" w:hAnsi="Times New Roman" w:cs="Times New Roman"/>
          <w:color w:val="000000"/>
          <w:sz w:val="24"/>
          <w:szCs w:val="24"/>
          <w:lang w:eastAsia="uk-UA"/>
        </w:rPr>
        <w:t>7) наявність у складі редакційної колегії видання не менше семи вчених, які мають науковий ступінь за однією із спеціальностей, що відповідають науковому профілю видання згідно з </w:t>
      </w:r>
      <w:hyperlink r:id="rId10" w:anchor="n27" w:history="1">
        <w:r w:rsidRPr="00CF78F6">
          <w:rPr>
            <w:rFonts w:ascii="Times New Roman" w:eastAsia="Times New Roman" w:hAnsi="Times New Roman" w:cs="Times New Roman"/>
            <w:color w:val="006600"/>
            <w:sz w:val="24"/>
            <w:szCs w:val="24"/>
            <w:u w:val="single"/>
            <w:bdr w:val="none" w:sz="0" w:space="0" w:color="auto" w:frame="1"/>
            <w:lang w:eastAsia="uk-UA"/>
          </w:rPr>
          <w:t>пунктом 5</w:t>
        </w:r>
      </w:hyperlink>
      <w:r w:rsidRPr="00CF78F6">
        <w:rPr>
          <w:rFonts w:ascii="Times New Roman" w:eastAsia="Times New Roman" w:hAnsi="Times New Roman" w:cs="Times New Roman"/>
          <w:color w:val="000000"/>
          <w:sz w:val="24"/>
          <w:szCs w:val="24"/>
          <w:lang w:eastAsia="uk-UA"/>
        </w:rPr>
        <w:t> цього Порядку. Кожен з цих фахівців, включаючи головного редактора видання, повинен мати не менше трьох публікацій за останні п’ять років або не менше семи публікацій (статті, монографії, розділи монографій, що відповідають науковому профілю видання) за останні п’ятнадцять років, у тому числі не менше однієї за останні три роки, опублікованих щонайменше у двох різних виданнях, включених до Web of Science Core Collection та/або Scopus, або мати монографії чи розділи монографій, видані міжнародними видавництвами, що належать до категорій «A», «B» або «C» за класифікацією Research School for Socio-Economic and Natural Sciences of the Environment (SENSE).</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0" w:name="n42"/>
      <w:bookmarkEnd w:id="40"/>
      <w:r w:rsidRPr="00CF78F6">
        <w:rPr>
          <w:rFonts w:ascii="Times New Roman" w:eastAsia="Times New Roman" w:hAnsi="Times New Roman" w:cs="Times New Roman"/>
          <w:color w:val="000000"/>
          <w:sz w:val="24"/>
          <w:szCs w:val="24"/>
          <w:lang w:eastAsia="uk-UA"/>
        </w:rPr>
        <w:t>У складі редакційної колегії має бути не менше трьох вчених, що працюють за основним місцем роботи в українських наукових установах або закладах вищої освіти, і щонайменше - один науковець, що працює за основним місцем роботи в закордонній науковій установі або закладі вищої освіти. Для включення вченого до складу редакційної колегії потрібна його письмова згода. Вчений може входити до складу не більш як трьох редакційних колегій видань, включених до Переліку;</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1" w:name="n43"/>
      <w:bookmarkEnd w:id="41"/>
      <w:r w:rsidRPr="00CF78F6">
        <w:rPr>
          <w:rFonts w:ascii="Times New Roman" w:eastAsia="Times New Roman" w:hAnsi="Times New Roman" w:cs="Times New Roman"/>
          <w:color w:val="000000"/>
          <w:sz w:val="24"/>
          <w:szCs w:val="24"/>
          <w:lang w:eastAsia="uk-UA"/>
        </w:rPr>
        <w:t>8) включення до профільних міжнародних наукометричних баз даних, рекомендованих МОН.</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2" w:name="n44"/>
      <w:bookmarkEnd w:id="42"/>
      <w:r w:rsidRPr="00CF78F6">
        <w:rPr>
          <w:rFonts w:ascii="Times New Roman" w:eastAsia="Times New Roman" w:hAnsi="Times New Roman" w:cs="Times New Roman"/>
          <w:color w:val="000000"/>
          <w:sz w:val="24"/>
          <w:szCs w:val="24"/>
          <w:lang w:eastAsia="uk-UA"/>
        </w:rPr>
        <w:t>7. Для включення періодичного наукового фахового видання до Переліку (категорії «А» та «Б») до МОН подаються такі документи:</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3" w:name="n45"/>
      <w:bookmarkEnd w:id="43"/>
      <w:r w:rsidRPr="00CF78F6">
        <w:rPr>
          <w:rFonts w:ascii="Times New Roman" w:eastAsia="Times New Roman" w:hAnsi="Times New Roman" w:cs="Times New Roman"/>
          <w:color w:val="000000"/>
          <w:sz w:val="24"/>
          <w:szCs w:val="24"/>
          <w:lang w:eastAsia="uk-UA"/>
        </w:rPr>
        <w:t>1) клопотання засновника (співзасновників) наукового фахового видання про включення до Переліку на офіційному бланку, засвідчене підписом керівника;</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4" w:name="n46"/>
      <w:bookmarkEnd w:id="44"/>
      <w:r w:rsidRPr="00CF78F6">
        <w:rPr>
          <w:rFonts w:ascii="Times New Roman" w:eastAsia="Times New Roman" w:hAnsi="Times New Roman" w:cs="Times New Roman"/>
          <w:color w:val="000000"/>
          <w:sz w:val="24"/>
          <w:szCs w:val="24"/>
          <w:lang w:eastAsia="uk-UA"/>
        </w:rPr>
        <w:t>2) заповнений </w:t>
      </w:r>
      <w:hyperlink r:id="rId11" w:anchor="n69" w:history="1">
        <w:r w:rsidRPr="00CF78F6">
          <w:rPr>
            <w:rFonts w:ascii="Times New Roman" w:eastAsia="Times New Roman" w:hAnsi="Times New Roman" w:cs="Times New Roman"/>
            <w:color w:val="006600"/>
            <w:sz w:val="24"/>
            <w:szCs w:val="24"/>
            <w:u w:val="single"/>
            <w:bdr w:val="none" w:sz="0" w:space="0" w:color="auto" w:frame="1"/>
            <w:lang w:eastAsia="uk-UA"/>
          </w:rPr>
          <w:t>бланк заявки на включення наукового видання до Переліку наукових фахових видань України</w:t>
        </w:r>
      </w:hyperlink>
      <w:r w:rsidRPr="00CF78F6">
        <w:rPr>
          <w:rFonts w:ascii="Times New Roman" w:eastAsia="Times New Roman" w:hAnsi="Times New Roman" w:cs="Times New Roman"/>
          <w:color w:val="000000"/>
          <w:sz w:val="24"/>
          <w:szCs w:val="24"/>
          <w:lang w:eastAsia="uk-UA"/>
        </w:rPr>
        <w:t> (додаток) на паперовому та електронному носіях;</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5" w:name="n47"/>
      <w:bookmarkEnd w:id="45"/>
      <w:r w:rsidRPr="00CF78F6">
        <w:rPr>
          <w:rFonts w:ascii="Times New Roman" w:eastAsia="Times New Roman" w:hAnsi="Times New Roman" w:cs="Times New Roman"/>
          <w:color w:val="000000"/>
          <w:sz w:val="24"/>
          <w:szCs w:val="24"/>
          <w:lang w:eastAsia="uk-UA"/>
        </w:rPr>
        <w:t>3) ксерокопія свідоцтва про державну реєстрацію друкованого засобу масової інформації (для друкованих періодичних видань) або витяг з наказу засновника про утворення електронного наукового періодичного видання;</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6" w:name="n48"/>
      <w:bookmarkEnd w:id="46"/>
      <w:r w:rsidRPr="00CF78F6">
        <w:rPr>
          <w:rFonts w:ascii="Times New Roman" w:eastAsia="Times New Roman" w:hAnsi="Times New Roman" w:cs="Times New Roman"/>
          <w:color w:val="000000"/>
          <w:sz w:val="24"/>
          <w:szCs w:val="24"/>
          <w:lang w:eastAsia="uk-UA"/>
        </w:rPr>
        <w:t>4) документ про здійснення обов’язкового розсилання періодичного видання відповідно до додатка до постанови Кабінету Міністрів України від 10 травня 2002 року </w:t>
      </w:r>
      <w:hyperlink r:id="rId12" w:history="1">
        <w:r w:rsidRPr="00CF78F6">
          <w:rPr>
            <w:rFonts w:ascii="Times New Roman" w:eastAsia="Times New Roman" w:hAnsi="Times New Roman" w:cs="Times New Roman"/>
            <w:color w:val="000099"/>
            <w:sz w:val="24"/>
            <w:szCs w:val="24"/>
            <w:u w:val="single"/>
            <w:bdr w:val="none" w:sz="0" w:space="0" w:color="auto" w:frame="1"/>
            <w:lang w:eastAsia="uk-UA"/>
          </w:rPr>
          <w:t>№ 608</w:t>
        </w:r>
      </w:hyperlink>
      <w:r w:rsidRPr="00CF78F6">
        <w:rPr>
          <w:rFonts w:ascii="Times New Roman" w:eastAsia="Times New Roman" w:hAnsi="Times New Roman" w:cs="Times New Roman"/>
          <w:color w:val="000000"/>
          <w:sz w:val="24"/>
          <w:szCs w:val="24"/>
          <w:lang w:eastAsia="uk-UA"/>
        </w:rPr>
        <w:t> «Про порядок доставляння обов’язкових примірників документів»;</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7" w:name="n49"/>
      <w:bookmarkEnd w:id="47"/>
      <w:r w:rsidRPr="00CF78F6">
        <w:rPr>
          <w:rFonts w:ascii="Times New Roman" w:eastAsia="Times New Roman" w:hAnsi="Times New Roman" w:cs="Times New Roman"/>
          <w:color w:val="000000"/>
          <w:sz w:val="24"/>
          <w:szCs w:val="24"/>
          <w:lang w:eastAsia="uk-UA"/>
        </w:rPr>
        <w:t>5) два останні номери видання по одному примірнику з копіями рецензій на опубліковані матеріали (з забезпеченням анонімності особи рецензента).</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8" w:name="n50"/>
      <w:bookmarkEnd w:id="48"/>
      <w:r w:rsidRPr="00CF78F6">
        <w:rPr>
          <w:rFonts w:ascii="Times New Roman" w:eastAsia="Times New Roman" w:hAnsi="Times New Roman" w:cs="Times New Roman"/>
          <w:color w:val="000000"/>
          <w:sz w:val="24"/>
          <w:szCs w:val="24"/>
          <w:lang w:eastAsia="uk-UA"/>
        </w:rPr>
        <w:t>8. Подані документи розглядаються відповідною експертною радою з питань проведення експертизи дисертаційних робіт МОН відповідно до </w:t>
      </w:r>
      <w:hyperlink r:id="rId13" w:history="1">
        <w:r w:rsidRPr="00CF78F6">
          <w:rPr>
            <w:rFonts w:ascii="Times New Roman" w:eastAsia="Times New Roman" w:hAnsi="Times New Roman" w:cs="Times New Roman"/>
            <w:color w:val="000099"/>
            <w:sz w:val="24"/>
            <w:szCs w:val="24"/>
            <w:u w:val="single"/>
            <w:bdr w:val="none" w:sz="0" w:space="0" w:color="auto" w:frame="1"/>
            <w:lang w:eastAsia="uk-UA"/>
          </w:rPr>
          <w:t>підпункту 4</w:t>
        </w:r>
      </w:hyperlink>
      <w:r w:rsidRPr="00CF78F6">
        <w:rPr>
          <w:rFonts w:ascii="Times New Roman" w:eastAsia="Times New Roman" w:hAnsi="Times New Roman" w:cs="Times New Roman"/>
          <w:color w:val="000000"/>
          <w:sz w:val="24"/>
          <w:szCs w:val="24"/>
          <w:lang w:eastAsia="uk-UA"/>
        </w:rPr>
        <w:t> пункту 8 Положення про експертну раду з питань проведення експертизи дисертаційних робіт Міністерства освіти і науки, молоді та спорту України, затвердженого наказом Міністерства освіти і науки, молоді та спорту України від 14 вересня 2011 року № 1058, зареєстрованого в Міністерстві юстиції України 10 жовтня 2011 року за № 1167/19905 (далі - Положення). За наявності позитивного висновку експертної ради з питань проведення експертизи дисертаційних робіт, затвердженого відповідно до Положення, матеріали подаються на розгляд атестаційної колегії МОН для прийняття рішення.</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49" w:name="n51"/>
      <w:bookmarkEnd w:id="49"/>
      <w:r w:rsidRPr="00CF78F6">
        <w:rPr>
          <w:rFonts w:ascii="Times New Roman" w:eastAsia="Times New Roman" w:hAnsi="Times New Roman" w:cs="Times New Roman"/>
          <w:color w:val="000000"/>
          <w:sz w:val="24"/>
          <w:szCs w:val="24"/>
          <w:lang w:eastAsia="uk-UA"/>
        </w:rPr>
        <w:t>9. Наказ про включення наукового видання до Переліку МОН оприлюднює на офіційному web-сайті. У разі відмови про включення до Переліку або передчасного виключення видання з Переліку МОН офіційним листом інформує засновника (співзасновників) про причини відмови щодо включення або виключення.</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0" w:name="n52"/>
      <w:bookmarkEnd w:id="50"/>
      <w:r w:rsidRPr="00CF78F6">
        <w:rPr>
          <w:rFonts w:ascii="Times New Roman" w:eastAsia="Times New Roman" w:hAnsi="Times New Roman" w:cs="Times New Roman"/>
          <w:color w:val="000000"/>
          <w:sz w:val="24"/>
          <w:szCs w:val="24"/>
          <w:lang w:eastAsia="uk-UA"/>
        </w:rPr>
        <w:t>10. Рішення МОН про відмову у включенні наукового видання до Переліку може бути оскаржене протягом місяця з дня отримання засновником (співзасновниками) листа з підставами про відмову шляхом подання до МОН апеляційної заяви або до суду в порядку, передбаченому законодавством.</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1" w:name="n53"/>
      <w:bookmarkEnd w:id="51"/>
      <w:r w:rsidRPr="00CF78F6">
        <w:rPr>
          <w:rFonts w:ascii="Times New Roman" w:eastAsia="Times New Roman" w:hAnsi="Times New Roman" w:cs="Times New Roman"/>
          <w:color w:val="000000"/>
          <w:sz w:val="24"/>
          <w:szCs w:val="24"/>
          <w:lang w:eastAsia="uk-UA"/>
        </w:rPr>
        <w:lastRenderedPageBreak/>
        <w:t>11. Під час включення наукового видання до Переліку йому присвоюється відповідна категорія, яку разом з датою включення до Переліку необхідно вказувати у вихідних відомостях видання:</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2" w:name="n54"/>
      <w:bookmarkEnd w:id="52"/>
      <w:r w:rsidRPr="00CF78F6">
        <w:rPr>
          <w:rFonts w:ascii="Times New Roman" w:eastAsia="Times New Roman" w:hAnsi="Times New Roman" w:cs="Times New Roman"/>
          <w:color w:val="000000"/>
          <w:sz w:val="24"/>
          <w:szCs w:val="24"/>
          <w:lang w:eastAsia="uk-UA"/>
        </w:rPr>
        <w:t>1) категорія «А» присвоюється науковим фаховим виданням, включеним до міжнародних наукометричних баз даних Web of Science Core Collection та/або Scopus;</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3" w:name="n55"/>
      <w:bookmarkEnd w:id="53"/>
      <w:r w:rsidRPr="00CF78F6">
        <w:rPr>
          <w:rFonts w:ascii="Times New Roman" w:eastAsia="Times New Roman" w:hAnsi="Times New Roman" w:cs="Times New Roman"/>
          <w:color w:val="000000"/>
          <w:sz w:val="24"/>
          <w:szCs w:val="24"/>
          <w:lang w:eastAsia="uk-UA"/>
        </w:rPr>
        <w:t>2) категорія «Б» присвоюється іншим науковим фаховим виданням, які відповідають вимогам </w:t>
      </w:r>
      <w:hyperlink r:id="rId14" w:anchor="n29" w:history="1">
        <w:r w:rsidRPr="00CF78F6">
          <w:rPr>
            <w:rFonts w:ascii="Times New Roman" w:eastAsia="Times New Roman" w:hAnsi="Times New Roman" w:cs="Times New Roman"/>
            <w:color w:val="006600"/>
            <w:sz w:val="24"/>
            <w:szCs w:val="24"/>
            <w:u w:val="single"/>
            <w:bdr w:val="none" w:sz="0" w:space="0" w:color="auto" w:frame="1"/>
            <w:lang w:eastAsia="uk-UA"/>
          </w:rPr>
          <w:t>підпунктів 1–8</w:t>
        </w:r>
      </w:hyperlink>
      <w:r w:rsidRPr="00CF78F6">
        <w:rPr>
          <w:rFonts w:ascii="Times New Roman" w:eastAsia="Times New Roman" w:hAnsi="Times New Roman" w:cs="Times New Roman"/>
          <w:color w:val="000000"/>
          <w:sz w:val="24"/>
          <w:szCs w:val="24"/>
          <w:lang w:eastAsia="uk-UA"/>
        </w:rPr>
        <w:t> пункту 6 цього Порядку;</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4" w:name="n56"/>
      <w:bookmarkEnd w:id="54"/>
      <w:r w:rsidRPr="00CF78F6">
        <w:rPr>
          <w:rFonts w:ascii="Times New Roman" w:eastAsia="Times New Roman" w:hAnsi="Times New Roman" w:cs="Times New Roman"/>
          <w:color w:val="000000"/>
          <w:sz w:val="24"/>
          <w:szCs w:val="24"/>
          <w:lang w:eastAsia="uk-UA"/>
        </w:rPr>
        <w:t>3) категорія «В» присвоюється всім науковим фаховим виданням, включеним до Переліку на день затвердження цього Порядку наказами МОН, а також може присвоюватись виданням, які були виключені з категорії «А» або категорії «Б» на  два роки.</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5" w:name="n57"/>
      <w:bookmarkEnd w:id="55"/>
      <w:r w:rsidRPr="00CF78F6">
        <w:rPr>
          <w:rFonts w:ascii="Times New Roman" w:eastAsia="Times New Roman" w:hAnsi="Times New Roman" w:cs="Times New Roman"/>
          <w:color w:val="000000"/>
          <w:sz w:val="24"/>
          <w:szCs w:val="24"/>
          <w:lang w:eastAsia="uk-UA"/>
        </w:rPr>
        <w:t>Видання категорії «В», яке протягом двох років не отримало права на присвоєння категорії «А» чи категорії «Б», виключається з Переліку без права поновлення.</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6" w:name="n58"/>
      <w:bookmarkEnd w:id="56"/>
      <w:r w:rsidRPr="00CF78F6">
        <w:rPr>
          <w:rFonts w:ascii="Times New Roman" w:eastAsia="Times New Roman" w:hAnsi="Times New Roman" w:cs="Times New Roman"/>
          <w:color w:val="000000"/>
          <w:sz w:val="24"/>
          <w:szCs w:val="24"/>
          <w:lang w:eastAsia="uk-UA"/>
        </w:rPr>
        <w:t>12. У разі перереєстрації друкованого видання зі зміною свідоцтва про державну реєстрацію друкованого засобу масової інформації або змін в електронному виданні засновник (співзасновники) має(ють) впродовж одного місяця подати до МОН клопотання щодо внесення змін до Переліку та ксерокопію нового свідоцтва про державну реєстрацію друкованого засобу масової інформації або витяг з наказу засновника про зміни в електронному науковому періодичному виданні.</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7" w:name="n59"/>
      <w:bookmarkEnd w:id="57"/>
      <w:r w:rsidRPr="00CF78F6">
        <w:rPr>
          <w:rFonts w:ascii="Times New Roman" w:eastAsia="Times New Roman" w:hAnsi="Times New Roman" w:cs="Times New Roman"/>
          <w:color w:val="000000"/>
          <w:sz w:val="24"/>
          <w:szCs w:val="24"/>
          <w:lang w:eastAsia="uk-UA"/>
        </w:rPr>
        <w:t>13. Видання, яке отримало статус фахового із визначенням певної категорії, обов’язково підлягає моніторингу МОН щодо дотримання ним вимог цього Порядку. За результатами моніторингу видання може залишитись у відповідній категорії, бути переведеним до іншої категорії або виключеним з Переліку, про що МОН інформує засновника (співзасновників) наукового видання та висвітлює цю інформацію на офіційному web-сайті.</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8" w:name="n60"/>
      <w:bookmarkEnd w:id="58"/>
      <w:r w:rsidRPr="00CF78F6">
        <w:rPr>
          <w:rFonts w:ascii="Times New Roman" w:eastAsia="Times New Roman" w:hAnsi="Times New Roman" w:cs="Times New Roman"/>
          <w:color w:val="000000"/>
          <w:sz w:val="24"/>
          <w:szCs w:val="24"/>
          <w:lang w:eastAsia="uk-UA"/>
        </w:rPr>
        <w:t>14. Наукове фахове видання виключається з Переліку або переводиться до нижчої категорії за рішенням МОН у разі виявлення порушень вимог, передбачених одним із </w:t>
      </w:r>
      <w:hyperlink r:id="rId15" w:anchor="n29" w:history="1">
        <w:r w:rsidRPr="00CF78F6">
          <w:rPr>
            <w:rFonts w:ascii="Times New Roman" w:eastAsia="Times New Roman" w:hAnsi="Times New Roman" w:cs="Times New Roman"/>
            <w:color w:val="006600"/>
            <w:sz w:val="24"/>
            <w:szCs w:val="24"/>
            <w:u w:val="single"/>
            <w:bdr w:val="none" w:sz="0" w:space="0" w:color="auto" w:frame="1"/>
            <w:lang w:eastAsia="uk-UA"/>
          </w:rPr>
          <w:t>підпунктів 1-8</w:t>
        </w:r>
      </w:hyperlink>
      <w:r w:rsidRPr="00CF78F6">
        <w:rPr>
          <w:rFonts w:ascii="Times New Roman" w:eastAsia="Times New Roman" w:hAnsi="Times New Roman" w:cs="Times New Roman"/>
          <w:color w:val="000000"/>
          <w:sz w:val="24"/>
          <w:szCs w:val="24"/>
          <w:lang w:eastAsia="uk-UA"/>
        </w:rPr>
        <w:t>(виключення з категорії «Б»), або </w:t>
      </w:r>
      <w:hyperlink r:id="rId16" w:anchor="n29" w:history="1">
        <w:r w:rsidRPr="00CF78F6">
          <w:rPr>
            <w:rFonts w:ascii="Times New Roman" w:eastAsia="Times New Roman" w:hAnsi="Times New Roman" w:cs="Times New Roman"/>
            <w:color w:val="006600"/>
            <w:sz w:val="24"/>
            <w:szCs w:val="24"/>
            <w:u w:val="single"/>
            <w:bdr w:val="none" w:sz="0" w:space="0" w:color="auto" w:frame="1"/>
            <w:lang w:eastAsia="uk-UA"/>
          </w:rPr>
          <w:t>підпунктів 1-5</w:t>
        </w:r>
      </w:hyperlink>
      <w:r w:rsidRPr="00CF78F6">
        <w:rPr>
          <w:rFonts w:ascii="Times New Roman" w:eastAsia="Times New Roman" w:hAnsi="Times New Roman" w:cs="Times New Roman"/>
          <w:color w:val="000000"/>
          <w:sz w:val="24"/>
          <w:szCs w:val="24"/>
          <w:lang w:eastAsia="uk-UA"/>
        </w:rPr>
        <w:t> (виключення з категорії «В») пункту 6 цього Порядку. У разі виключення наукового видання з Переліку засновник (співзасновники) може(уть) подавати нове клопотання після виправлення зауважень МОН не раніше ніж через рік з дня прийняття такого рішення.</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59" w:name="n61"/>
      <w:bookmarkEnd w:id="59"/>
      <w:r w:rsidRPr="00CF78F6">
        <w:rPr>
          <w:rFonts w:ascii="Times New Roman" w:eastAsia="Times New Roman" w:hAnsi="Times New Roman" w:cs="Times New Roman"/>
          <w:color w:val="000000"/>
          <w:sz w:val="24"/>
          <w:szCs w:val="24"/>
          <w:lang w:eastAsia="uk-UA"/>
        </w:rPr>
        <w:t>У разі повторного виявлення цих порушень видання виключається з Переліку без права поновлення.</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0" w:name="n62"/>
      <w:bookmarkEnd w:id="60"/>
      <w:r w:rsidRPr="00CF78F6">
        <w:rPr>
          <w:rFonts w:ascii="Times New Roman" w:eastAsia="Times New Roman" w:hAnsi="Times New Roman" w:cs="Times New Roman"/>
          <w:color w:val="000000"/>
          <w:sz w:val="24"/>
          <w:szCs w:val="24"/>
          <w:lang w:eastAsia="uk-UA"/>
        </w:rPr>
        <w:t>Підставами для виключення видання з Переліку за рішенням МОН також є:</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1" w:name="n63"/>
      <w:bookmarkEnd w:id="61"/>
      <w:r w:rsidRPr="00CF78F6">
        <w:rPr>
          <w:rFonts w:ascii="Times New Roman" w:eastAsia="Times New Roman" w:hAnsi="Times New Roman" w:cs="Times New Roman"/>
          <w:color w:val="000000"/>
          <w:sz w:val="24"/>
          <w:szCs w:val="24"/>
          <w:lang w:eastAsia="uk-UA"/>
        </w:rPr>
        <w:t>порушення при опублікуванні видання редакцією, авторами публікацій, рецензентами принципів академічної доброчесності, передбачених законами України;</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2" w:name="n64"/>
      <w:bookmarkEnd w:id="62"/>
      <w:r w:rsidRPr="00CF78F6">
        <w:rPr>
          <w:rFonts w:ascii="Times New Roman" w:eastAsia="Times New Roman" w:hAnsi="Times New Roman" w:cs="Times New Roman"/>
          <w:color w:val="000000"/>
          <w:sz w:val="24"/>
          <w:szCs w:val="24"/>
          <w:lang w:eastAsia="uk-UA"/>
        </w:rPr>
        <w:t>систематичні публікації матеріалів, які не містять нових наукових результатів, і водночас не містять інформації про те, що вони є оглядовими чи науково-методичними.</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3" w:name="n65"/>
      <w:bookmarkEnd w:id="63"/>
      <w:r w:rsidRPr="00CF78F6">
        <w:rPr>
          <w:rFonts w:ascii="Times New Roman" w:eastAsia="Times New Roman" w:hAnsi="Times New Roman" w:cs="Times New Roman"/>
          <w:color w:val="000000"/>
          <w:sz w:val="24"/>
          <w:szCs w:val="24"/>
          <w:lang w:eastAsia="uk-UA"/>
        </w:rPr>
        <w:t>15. Голова та члени редакційної колегії є відповідальними за організацію рецензування статей та дотримання академічної доброчесності.</w:t>
      </w:r>
    </w:p>
    <w:p w:rsidR="00CF78F6" w:rsidRPr="00CF78F6" w:rsidRDefault="00CF78F6" w:rsidP="00CF78F6">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uk-UA"/>
        </w:rPr>
      </w:pPr>
      <w:bookmarkStart w:id="64" w:name="n66"/>
      <w:bookmarkEnd w:id="64"/>
      <w:r w:rsidRPr="00CF78F6">
        <w:rPr>
          <w:rFonts w:ascii="Times New Roman" w:eastAsia="Times New Roman" w:hAnsi="Times New Roman" w:cs="Times New Roman"/>
          <w:color w:val="000000"/>
          <w:sz w:val="24"/>
          <w:szCs w:val="24"/>
          <w:lang w:eastAsia="uk-UA"/>
        </w:rPr>
        <w:t>16. При виключенні видання категорії «А» з наукометричних баз  Web of Science Core Collection та/або Scopus воно набуває статусу видання категорії «Б». При виявленні підстав для виключення видання з категорії «Б» воно виключається з Переліку або набуває статусу видання категорії «В». У цих випадках видання підлягає перевірці на наявність підстав для виключення його з Переліку відповідно до  </w:t>
      </w:r>
      <w:hyperlink r:id="rId17" w:anchor="n60" w:history="1">
        <w:r w:rsidRPr="00CF78F6">
          <w:rPr>
            <w:rFonts w:ascii="Times New Roman" w:eastAsia="Times New Roman" w:hAnsi="Times New Roman" w:cs="Times New Roman"/>
            <w:color w:val="006600"/>
            <w:sz w:val="24"/>
            <w:szCs w:val="24"/>
            <w:u w:val="single"/>
            <w:bdr w:val="none" w:sz="0" w:space="0" w:color="auto" w:frame="1"/>
            <w:lang w:eastAsia="uk-UA"/>
          </w:rPr>
          <w:t>пункту 14</w:t>
        </w:r>
      </w:hyperlink>
      <w:r w:rsidRPr="00CF78F6">
        <w:rPr>
          <w:rFonts w:ascii="Times New Roman" w:eastAsia="Times New Roman" w:hAnsi="Times New Roman" w:cs="Times New Roman"/>
          <w:color w:val="000000"/>
          <w:sz w:val="24"/>
          <w:szCs w:val="24"/>
          <w:lang w:eastAsia="uk-UA"/>
        </w:rPr>
        <w:t> цього Порядку.</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046"/>
        <w:gridCol w:w="5587"/>
      </w:tblGrid>
      <w:tr w:rsidR="00CF78F6" w:rsidRPr="00CF78F6" w:rsidTr="00CF78F6">
        <w:tc>
          <w:tcPr>
            <w:tcW w:w="2100" w:type="pct"/>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jc w:val="center"/>
              <w:textAlignment w:val="baseline"/>
              <w:rPr>
                <w:rFonts w:ascii="Times New Roman" w:eastAsia="Times New Roman" w:hAnsi="Times New Roman" w:cs="Times New Roman"/>
                <w:sz w:val="24"/>
                <w:szCs w:val="24"/>
                <w:lang w:eastAsia="uk-UA"/>
              </w:rPr>
            </w:pPr>
            <w:bookmarkStart w:id="65" w:name="n67"/>
            <w:bookmarkEnd w:id="65"/>
            <w:r w:rsidRPr="00CF78F6">
              <w:rPr>
                <w:rFonts w:ascii="Times New Roman" w:eastAsia="Times New Roman" w:hAnsi="Times New Roman" w:cs="Times New Roman"/>
                <w:b/>
                <w:bCs/>
                <w:color w:val="000000"/>
                <w:sz w:val="24"/>
                <w:szCs w:val="24"/>
                <w:bdr w:val="none" w:sz="0" w:space="0" w:color="auto" w:frame="1"/>
                <w:lang w:eastAsia="uk-UA"/>
              </w:rPr>
              <w:t>Директор департаменту</w:t>
            </w:r>
            <w:r w:rsidRPr="00CF78F6">
              <w:rPr>
                <w:rFonts w:ascii="Times New Roman" w:eastAsia="Times New Roman" w:hAnsi="Times New Roman" w:cs="Times New Roman"/>
                <w:sz w:val="24"/>
                <w:szCs w:val="24"/>
                <w:lang w:eastAsia="uk-UA"/>
              </w:rPr>
              <w:t>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атестації кадрів вищої</w:t>
            </w:r>
            <w:r w:rsidRPr="00CF78F6">
              <w:rPr>
                <w:rFonts w:ascii="Times New Roman" w:eastAsia="Times New Roman" w:hAnsi="Times New Roman" w:cs="Times New Roman"/>
                <w:sz w:val="24"/>
                <w:szCs w:val="24"/>
                <w:lang w:eastAsia="uk-UA"/>
              </w:rPr>
              <w:t>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кваліфікації та ліцензування</w:t>
            </w:r>
          </w:p>
        </w:tc>
        <w:tc>
          <w:tcPr>
            <w:tcW w:w="3500" w:type="pct"/>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jc w:val="right"/>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А.Г. Шевцов</w:t>
            </w:r>
          </w:p>
        </w:tc>
      </w:tr>
    </w:tbl>
    <w:p w:rsidR="00CF78F6" w:rsidRPr="00CF78F6" w:rsidRDefault="00CF78F6" w:rsidP="00CF78F6">
      <w:pPr>
        <w:spacing w:before="60" w:after="60" w:line="240" w:lineRule="auto"/>
        <w:rPr>
          <w:rFonts w:ascii="Times New Roman" w:eastAsia="Times New Roman" w:hAnsi="Times New Roman" w:cs="Times New Roman"/>
          <w:sz w:val="24"/>
          <w:szCs w:val="24"/>
          <w:lang w:eastAsia="uk-UA"/>
        </w:rPr>
      </w:pPr>
      <w:bookmarkStart w:id="66" w:name="n83"/>
      <w:bookmarkEnd w:id="66"/>
      <w:r w:rsidRPr="00CF78F6">
        <w:rPr>
          <w:rFonts w:ascii="Times New Roman" w:eastAsia="Times New Roman" w:hAnsi="Times New Roman" w:cs="Times New Roman"/>
          <w:sz w:val="24"/>
          <w:szCs w:val="24"/>
          <w:lang w:eastAsia="uk-UA"/>
        </w:rPr>
        <w:pict>
          <v:rect id="_x0000_i1026"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100"/>
        <w:gridCol w:w="4533"/>
      </w:tblGrid>
      <w:tr w:rsidR="00CF78F6" w:rsidRPr="00CF78F6" w:rsidTr="00CF78F6">
        <w:tc>
          <w:tcPr>
            <w:tcW w:w="2250" w:type="pct"/>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bookmarkStart w:id="67" w:name="n68"/>
            <w:bookmarkEnd w:id="67"/>
          </w:p>
        </w:tc>
        <w:tc>
          <w:tcPr>
            <w:tcW w:w="2000" w:type="pct"/>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Додаток </w:t>
            </w:r>
            <w:r w:rsidRPr="00CF78F6">
              <w:rPr>
                <w:rFonts w:ascii="Times New Roman" w:eastAsia="Times New Roman" w:hAnsi="Times New Roman" w:cs="Times New Roman"/>
                <w:sz w:val="24"/>
                <w:szCs w:val="24"/>
                <w:lang w:eastAsia="uk-UA"/>
              </w:rPr>
              <w:br/>
              <w:t>до Порядку формування Переліку </w:t>
            </w:r>
            <w:r w:rsidRPr="00CF78F6">
              <w:rPr>
                <w:rFonts w:ascii="Times New Roman" w:eastAsia="Times New Roman" w:hAnsi="Times New Roman" w:cs="Times New Roman"/>
                <w:sz w:val="24"/>
                <w:szCs w:val="24"/>
                <w:lang w:eastAsia="uk-UA"/>
              </w:rPr>
              <w:br/>
              <w:t>наукових  фахових видань України </w:t>
            </w:r>
            <w:r w:rsidRPr="00CF78F6">
              <w:rPr>
                <w:rFonts w:ascii="Times New Roman" w:eastAsia="Times New Roman" w:hAnsi="Times New Roman" w:cs="Times New Roman"/>
                <w:sz w:val="24"/>
                <w:szCs w:val="24"/>
                <w:lang w:eastAsia="uk-UA"/>
              </w:rPr>
              <w:br/>
              <w:t>(підпункт 2 пункту 7)</w:t>
            </w:r>
          </w:p>
        </w:tc>
      </w:tr>
    </w:tbl>
    <w:p w:rsidR="00CF78F6" w:rsidRPr="00CF78F6" w:rsidRDefault="00CF78F6" w:rsidP="00CF78F6">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uk-UA"/>
        </w:rPr>
      </w:pPr>
      <w:bookmarkStart w:id="68" w:name="n69"/>
      <w:bookmarkEnd w:id="68"/>
      <w:r w:rsidRPr="00CF78F6">
        <w:rPr>
          <w:rFonts w:ascii="Times New Roman" w:eastAsia="Times New Roman" w:hAnsi="Times New Roman" w:cs="Times New Roman"/>
          <w:b/>
          <w:bCs/>
          <w:color w:val="000000"/>
          <w:sz w:val="28"/>
          <w:szCs w:val="28"/>
          <w:bdr w:val="none" w:sz="0" w:space="0" w:color="auto" w:frame="1"/>
          <w:lang w:eastAsia="uk-UA"/>
        </w:rPr>
        <w:lastRenderedPageBreak/>
        <w:t>БЛАНК </w:t>
      </w:r>
      <w:r w:rsidRPr="00CF78F6">
        <w:rPr>
          <w:rFonts w:ascii="Times New Roman" w:eastAsia="Times New Roman" w:hAnsi="Times New Roman" w:cs="Times New Roman"/>
          <w:color w:val="000000"/>
          <w:sz w:val="24"/>
          <w:szCs w:val="24"/>
          <w:lang w:eastAsia="uk-UA"/>
        </w:rPr>
        <w:br/>
      </w:r>
      <w:r w:rsidRPr="00CF78F6">
        <w:rPr>
          <w:rFonts w:ascii="Times New Roman" w:eastAsia="Times New Roman" w:hAnsi="Times New Roman" w:cs="Times New Roman"/>
          <w:b/>
          <w:bCs/>
          <w:color w:val="000000"/>
          <w:sz w:val="28"/>
          <w:szCs w:val="28"/>
          <w:bdr w:val="none" w:sz="0" w:space="0" w:color="auto" w:frame="1"/>
          <w:lang w:eastAsia="uk-UA"/>
        </w:rPr>
        <w:t>заявки на включення наукового видання до Переліку наукових фахових видань України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623"/>
      </w:tblGrid>
      <w:tr w:rsidR="00CF78F6" w:rsidRPr="00CF78F6" w:rsidTr="00CF78F6">
        <w:trPr>
          <w:trHeight w:val="660"/>
        </w:trPr>
        <w:tc>
          <w:tcPr>
            <w:tcW w:w="985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bookmarkStart w:id="69" w:name="n70"/>
            <w:bookmarkEnd w:id="69"/>
            <w:r w:rsidRPr="00CF78F6">
              <w:rPr>
                <w:rFonts w:ascii="Times New Roman" w:eastAsia="Times New Roman" w:hAnsi="Times New Roman" w:cs="Times New Roman"/>
                <w:sz w:val="24"/>
                <w:szCs w:val="24"/>
                <w:lang w:eastAsia="uk-UA"/>
              </w:rPr>
              <w:t>1. Назва наукового видання (відповідно до свідоцтва про державну реєстрацію друкованого засобу масової інформації) або наказу засновника про утворення електронного наукового періодичного видання</w:t>
            </w:r>
          </w:p>
        </w:tc>
      </w:tr>
      <w:tr w:rsidR="00CF78F6" w:rsidRPr="00CF78F6" w:rsidTr="00CF78F6">
        <w:trPr>
          <w:trHeight w:val="300"/>
        </w:trPr>
        <w:tc>
          <w:tcPr>
            <w:tcW w:w="985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285"/>
        </w:trPr>
        <w:tc>
          <w:tcPr>
            <w:tcW w:w="985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bookmarkStart w:id="70" w:name="n71"/>
            <w:bookmarkEnd w:id="70"/>
            <w:r w:rsidRPr="00CF78F6">
              <w:rPr>
                <w:rFonts w:ascii="Times New Roman" w:eastAsia="Times New Roman" w:hAnsi="Times New Roman" w:cs="Times New Roman"/>
                <w:sz w:val="24"/>
                <w:szCs w:val="24"/>
                <w:lang w:eastAsia="uk-UA"/>
              </w:rPr>
              <w:t>2. Міжнародний стандартний номер періодичного друкованого та/або електронного видання (ISSN)</w:t>
            </w:r>
          </w:p>
        </w:tc>
      </w:tr>
      <w:tr w:rsidR="00CF78F6" w:rsidRPr="00CF78F6" w:rsidTr="00CF78F6">
        <w:trPr>
          <w:trHeight w:val="300"/>
        </w:trPr>
        <w:tc>
          <w:tcPr>
            <w:tcW w:w="985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bl>
    <w:p w:rsidR="00CF78F6" w:rsidRPr="00CF78F6" w:rsidRDefault="00CF78F6" w:rsidP="00CF78F6">
      <w:pPr>
        <w:shd w:val="clear" w:color="auto" w:fill="FFFFFF"/>
        <w:spacing w:after="150" w:line="240" w:lineRule="auto"/>
        <w:ind w:firstLine="450"/>
        <w:jc w:val="both"/>
        <w:textAlignment w:val="baseline"/>
        <w:rPr>
          <w:rFonts w:ascii="Times New Roman" w:eastAsia="Times New Roman" w:hAnsi="Times New Roman" w:cs="Times New Roman"/>
          <w:vanish/>
          <w:color w:val="000000"/>
          <w:sz w:val="24"/>
          <w:szCs w:val="24"/>
          <w:lang w:eastAsia="uk-UA"/>
        </w:rPr>
      </w:pPr>
      <w:bookmarkStart w:id="71" w:name="n72"/>
      <w:bookmarkEnd w:id="71"/>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303"/>
        <w:gridCol w:w="6320"/>
      </w:tblGrid>
      <w:tr w:rsidR="00CF78F6" w:rsidRPr="00CF78F6" w:rsidTr="00CF78F6">
        <w:trPr>
          <w:trHeight w:val="300"/>
        </w:trPr>
        <w:tc>
          <w:tcPr>
            <w:tcW w:w="9855"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3. Web-сайт (web-сторінка) наукового видання</w:t>
            </w:r>
          </w:p>
        </w:tc>
      </w:tr>
      <w:tr w:rsidR="00CF78F6" w:rsidRPr="00CF78F6" w:rsidTr="00CF78F6">
        <w:trPr>
          <w:trHeight w:val="300"/>
        </w:trPr>
        <w:tc>
          <w:tcPr>
            <w:tcW w:w="9855"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9855"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bookmarkStart w:id="72" w:name="n73"/>
            <w:bookmarkEnd w:id="72"/>
            <w:r w:rsidRPr="00CF78F6">
              <w:rPr>
                <w:rFonts w:ascii="Times New Roman" w:eastAsia="Times New Roman" w:hAnsi="Times New Roman" w:cs="Times New Roman"/>
                <w:sz w:val="24"/>
                <w:szCs w:val="24"/>
                <w:lang w:eastAsia="uk-UA"/>
              </w:rPr>
              <w:t>4. Контактні дані засновника (співзасновників):</w:t>
            </w:r>
          </w:p>
        </w:tc>
      </w:tr>
      <w:tr w:rsidR="00CF78F6" w:rsidRPr="00CF78F6" w:rsidTr="00CF78F6">
        <w:trPr>
          <w:trHeight w:val="510"/>
        </w:trPr>
        <w:tc>
          <w:tcPr>
            <w:tcW w:w="334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найменування установи/закладу (організації)</w:t>
            </w:r>
          </w:p>
        </w:tc>
        <w:tc>
          <w:tcPr>
            <w:tcW w:w="651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334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місцезнаходження</w:t>
            </w:r>
          </w:p>
        </w:tc>
        <w:tc>
          <w:tcPr>
            <w:tcW w:w="651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334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телефон/факс/e-mail</w:t>
            </w:r>
          </w:p>
        </w:tc>
        <w:tc>
          <w:tcPr>
            <w:tcW w:w="651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334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web-сайт</w:t>
            </w:r>
          </w:p>
        </w:tc>
        <w:tc>
          <w:tcPr>
            <w:tcW w:w="651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334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контактна особа</w:t>
            </w:r>
          </w:p>
        </w:tc>
        <w:tc>
          <w:tcPr>
            <w:tcW w:w="651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334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e-mail контактної особи</w:t>
            </w:r>
          </w:p>
        </w:tc>
        <w:tc>
          <w:tcPr>
            <w:tcW w:w="651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bl>
    <w:p w:rsidR="00CF78F6" w:rsidRPr="00CF78F6" w:rsidRDefault="00CF78F6" w:rsidP="00CF78F6">
      <w:pPr>
        <w:shd w:val="clear" w:color="auto" w:fill="FFFFFF"/>
        <w:spacing w:after="150" w:line="240" w:lineRule="auto"/>
        <w:ind w:firstLine="450"/>
        <w:jc w:val="both"/>
        <w:textAlignment w:val="baseline"/>
        <w:rPr>
          <w:rFonts w:ascii="Times New Roman" w:eastAsia="Times New Roman" w:hAnsi="Times New Roman" w:cs="Times New Roman"/>
          <w:vanish/>
          <w:color w:val="000000"/>
          <w:sz w:val="24"/>
          <w:szCs w:val="24"/>
          <w:lang w:eastAsia="uk-UA"/>
        </w:rPr>
      </w:pPr>
      <w:bookmarkStart w:id="73" w:name="n74"/>
      <w:bookmarkEnd w:id="73"/>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88"/>
        <w:gridCol w:w="9135"/>
      </w:tblGrid>
      <w:tr w:rsidR="00CF78F6" w:rsidRPr="00CF78F6" w:rsidTr="00CF78F6">
        <w:trPr>
          <w:trHeight w:val="300"/>
        </w:trPr>
        <w:tc>
          <w:tcPr>
            <w:tcW w:w="9855"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5. Періодичність і наклад видання</w:t>
            </w:r>
          </w:p>
        </w:tc>
      </w:tr>
      <w:tr w:rsidR="00CF78F6" w:rsidRPr="00CF78F6" w:rsidTr="00CF78F6">
        <w:trPr>
          <w:trHeight w:val="300"/>
        </w:trPr>
        <w:tc>
          <w:tcPr>
            <w:tcW w:w="9855"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675"/>
        </w:trPr>
        <w:tc>
          <w:tcPr>
            <w:tcW w:w="9855"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bookmarkStart w:id="74" w:name="n75"/>
            <w:bookmarkEnd w:id="74"/>
            <w:r w:rsidRPr="00CF78F6">
              <w:rPr>
                <w:rFonts w:ascii="Times New Roman" w:eastAsia="Times New Roman" w:hAnsi="Times New Roman" w:cs="Times New Roman"/>
                <w:sz w:val="24"/>
                <w:szCs w:val="24"/>
                <w:lang w:eastAsia="uk-UA"/>
              </w:rPr>
              <w:t>6. Тематична спрямованість наукового фахового видання - спеціальності, за якими видання публікує наукові праці</w:t>
            </w:r>
          </w:p>
        </w:tc>
      </w:tr>
      <w:tr w:rsidR="00CF78F6" w:rsidRPr="00CF78F6" w:rsidTr="00CF78F6">
        <w:trPr>
          <w:trHeight w:val="300"/>
        </w:trPr>
        <w:tc>
          <w:tcPr>
            <w:tcW w:w="49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1</w:t>
            </w:r>
          </w:p>
        </w:tc>
        <w:tc>
          <w:tcPr>
            <w:tcW w:w="936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49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2</w:t>
            </w:r>
          </w:p>
        </w:tc>
        <w:tc>
          <w:tcPr>
            <w:tcW w:w="936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49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3</w:t>
            </w:r>
          </w:p>
        </w:tc>
        <w:tc>
          <w:tcPr>
            <w:tcW w:w="936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bl>
    <w:p w:rsidR="00CF78F6" w:rsidRPr="00CF78F6" w:rsidRDefault="00CF78F6" w:rsidP="00CF78F6">
      <w:pPr>
        <w:shd w:val="clear" w:color="auto" w:fill="FFFFFF"/>
        <w:spacing w:after="150" w:line="240" w:lineRule="auto"/>
        <w:ind w:firstLine="450"/>
        <w:jc w:val="both"/>
        <w:textAlignment w:val="baseline"/>
        <w:rPr>
          <w:rFonts w:ascii="Times New Roman" w:eastAsia="Times New Roman" w:hAnsi="Times New Roman" w:cs="Times New Roman"/>
          <w:vanish/>
          <w:color w:val="000000"/>
          <w:sz w:val="24"/>
          <w:szCs w:val="24"/>
          <w:lang w:eastAsia="uk-UA"/>
        </w:rPr>
      </w:pPr>
      <w:bookmarkStart w:id="75" w:name="n76"/>
      <w:bookmarkEnd w:id="75"/>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282"/>
        <w:gridCol w:w="6341"/>
      </w:tblGrid>
      <w:tr w:rsidR="00CF78F6" w:rsidRPr="00CF78F6" w:rsidTr="00CF78F6">
        <w:trPr>
          <w:trHeight w:val="300"/>
        </w:trPr>
        <w:tc>
          <w:tcPr>
            <w:tcW w:w="9855"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7. Мова видання</w:t>
            </w:r>
          </w:p>
        </w:tc>
      </w:tr>
      <w:tr w:rsidR="00CF78F6" w:rsidRPr="00CF78F6" w:rsidTr="00CF78F6">
        <w:trPr>
          <w:trHeight w:val="300"/>
        </w:trPr>
        <w:tc>
          <w:tcPr>
            <w:tcW w:w="334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Статті</w:t>
            </w:r>
          </w:p>
        </w:tc>
        <w:tc>
          <w:tcPr>
            <w:tcW w:w="651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334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Анотації</w:t>
            </w:r>
          </w:p>
        </w:tc>
        <w:tc>
          <w:tcPr>
            <w:tcW w:w="651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660"/>
        </w:trPr>
        <w:tc>
          <w:tcPr>
            <w:tcW w:w="9870"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bookmarkStart w:id="76" w:name="n77"/>
            <w:bookmarkEnd w:id="76"/>
            <w:r w:rsidRPr="00CF78F6">
              <w:rPr>
                <w:rFonts w:ascii="Times New Roman" w:eastAsia="Times New Roman" w:hAnsi="Times New Roman" w:cs="Times New Roman"/>
                <w:sz w:val="24"/>
                <w:szCs w:val="24"/>
                <w:lang w:eastAsia="uk-UA"/>
              </w:rPr>
              <w:lastRenderedPageBreak/>
              <w:t>8. Міжнародні, закордонні і національні реферативні та наукометричні бази даних, до яких включено наукове видання, і дата включення. Зазначити імпакт-фактор та/або SNIP і SJR (за наявності)</w:t>
            </w:r>
          </w:p>
        </w:tc>
      </w:tr>
      <w:tr w:rsidR="00CF78F6" w:rsidRPr="00CF78F6" w:rsidTr="00CF78F6">
        <w:trPr>
          <w:trHeight w:val="300"/>
        </w:trPr>
        <w:tc>
          <w:tcPr>
            <w:tcW w:w="9870"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9870"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9870"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9870"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9870"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bl>
    <w:p w:rsidR="00CF78F6" w:rsidRPr="00CF78F6" w:rsidRDefault="00CF78F6" w:rsidP="00CF78F6">
      <w:pPr>
        <w:shd w:val="clear" w:color="auto" w:fill="FFFFFF"/>
        <w:spacing w:after="150" w:line="240" w:lineRule="auto"/>
        <w:ind w:firstLine="450"/>
        <w:jc w:val="both"/>
        <w:textAlignment w:val="baseline"/>
        <w:rPr>
          <w:rFonts w:ascii="Times New Roman" w:eastAsia="Times New Roman" w:hAnsi="Times New Roman" w:cs="Times New Roman"/>
          <w:vanish/>
          <w:color w:val="000000"/>
          <w:sz w:val="24"/>
          <w:szCs w:val="24"/>
          <w:lang w:eastAsia="uk-UA"/>
        </w:rPr>
      </w:pPr>
      <w:bookmarkStart w:id="77" w:name="n78"/>
      <w:bookmarkEnd w:id="77"/>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39"/>
        <w:gridCol w:w="9084"/>
      </w:tblGrid>
      <w:tr w:rsidR="00CF78F6" w:rsidRPr="00CF78F6" w:rsidTr="00CF78F6">
        <w:trPr>
          <w:trHeight w:val="1035"/>
        </w:trPr>
        <w:tc>
          <w:tcPr>
            <w:tcW w:w="9855"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after="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9. Головний редактор видання (прізвище та ініціали, науковий ступінь, вчене звання, посада, установа, країна, h-індекс (Scopus та/або Web of Science Core Collection), ORCID або ResearcherID, посилання на відповідні профілі вченого, перелік посилань на публікації, що відповідають вимогам </w:t>
            </w:r>
            <w:hyperlink r:id="rId18" w:anchor="n41" w:history="1">
              <w:r w:rsidRPr="00CF78F6">
                <w:rPr>
                  <w:rFonts w:ascii="Times New Roman" w:eastAsia="Times New Roman" w:hAnsi="Times New Roman" w:cs="Times New Roman"/>
                  <w:color w:val="006600"/>
                  <w:sz w:val="24"/>
                  <w:szCs w:val="24"/>
                  <w:u w:val="single"/>
                  <w:bdr w:val="none" w:sz="0" w:space="0" w:color="auto" w:frame="1"/>
                  <w:lang w:eastAsia="uk-UA"/>
                </w:rPr>
                <w:t>підпункту 7</w:t>
              </w:r>
            </w:hyperlink>
            <w:r w:rsidRPr="00CF78F6">
              <w:rPr>
                <w:rFonts w:ascii="Times New Roman" w:eastAsia="Times New Roman" w:hAnsi="Times New Roman" w:cs="Times New Roman"/>
                <w:sz w:val="24"/>
                <w:szCs w:val="24"/>
                <w:lang w:eastAsia="uk-UA"/>
              </w:rPr>
              <w:t> пункту 6 Порядку формування Переліку наукових фахових видань України, затвердженого наказом Міністерства освіти і науки України від 15 січня 2018 року № 32)</w:t>
            </w:r>
          </w:p>
        </w:tc>
      </w:tr>
      <w:tr w:rsidR="00CF78F6" w:rsidRPr="00CF78F6" w:rsidTr="00CF78F6">
        <w:trPr>
          <w:trHeight w:val="300"/>
        </w:trPr>
        <w:tc>
          <w:tcPr>
            <w:tcW w:w="9855"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1035"/>
        </w:trPr>
        <w:tc>
          <w:tcPr>
            <w:tcW w:w="9855" w:type="dxa"/>
            <w:gridSpan w:val="2"/>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after="0" w:line="240" w:lineRule="auto"/>
              <w:textAlignment w:val="baseline"/>
              <w:rPr>
                <w:rFonts w:ascii="Times New Roman" w:eastAsia="Times New Roman" w:hAnsi="Times New Roman" w:cs="Times New Roman"/>
                <w:sz w:val="24"/>
                <w:szCs w:val="24"/>
                <w:lang w:eastAsia="uk-UA"/>
              </w:rPr>
            </w:pPr>
            <w:bookmarkStart w:id="78" w:name="n79"/>
            <w:bookmarkEnd w:id="78"/>
            <w:r w:rsidRPr="00CF78F6">
              <w:rPr>
                <w:rFonts w:ascii="Times New Roman" w:eastAsia="Times New Roman" w:hAnsi="Times New Roman" w:cs="Times New Roman"/>
                <w:sz w:val="24"/>
                <w:szCs w:val="24"/>
                <w:lang w:eastAsia="uk-UA"/>
              </w:rPr>
              <w:t>10. Редакційна колегія (П. І. Б., науковий ступінь, вчене звання, посада, установа, країна, h-індекс (Scopus та/або Web of Science Core Collection), ORCID або ResearcherID, посилання на відповідні профілі вченого, перелік посилань на публікації, що відповідають вимогам </w:t>
            </w:r>
            <w:hyperlink r:id="rId19" w:anchor="n41" w:history="1">
              <w:r w:rsidRPr="00CF78F6">
                <w:rPr>
                  <w:rFonts w:ascii="Times New Roman" w:eastAsia="Times New Roman" w:hAnsi="Times New Roman" w:cs="Times New Roman"/>
                  <w:color w:val="006600"/>
                  <w:sz w:val="24"/>
                  <w:szCs w:val="24"/>
                  <w:u w:val="single"/>
                  <w:bdr w:val="none" w:sz="0" w:space="0" w:color="auto" w:frame="1"/>
                  <w:lang w:eastAsia="uk-UA"/>
                </w:rPr>
                <w:t>підпункту 7</w:t>
              </w:r>
            </w:hyperlink>
            <w:r w:rsidRPr="00CF78F6">
              <w:rPr>
                <w:rFonts w:ascii="Times New Roman" w:eastAsia="Times New Roman" w:hAnsi="Times New Roman" w:cs="Times New Roman"/>
                <w:sz w:val="24"/>
                <w:szCs w:val="24"/>
                <w:lang w:eastAsia="uk-UA"/>
              </w:rPr>
              <w:t> пункту 6 Порядку формування Переліку наукових фахових видань України, затвердженого наказом Міністерства освіти і науки України від 15 січня 2018 року № 32)</w:t>
            </w:r>
          </w:p>
        </w:tc>
      </w:tr>
      <w:tr w:rsidR="00CF78F6" w:rsidRPr="00CF78F6" w:rsidTr="00CF78F6">
        <w:trPr>
          <w:trHeight w:val="300"/>
        </w:trPr>
        <w:tc>
          <w:tcPr>
            <w:tcW w:w="54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1</w:t>
            </w:r>
          </w:p>
        </w:tc>
        <w:tc>
          <w:tcPr>
            <w:tcW w:w="931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54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2</w:t>
            </w:r>
          </w:p>
        </w:tc>
        <w:tc>
          <w:tcPr>
            <w:tcW w:w="931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54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3</w:t>
            </w:r>
          </w:p>
        </w:tc>
        <w:tc>
          <w:tcPr>
            <w:tcW w:w="931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54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w:t>
            </w:r>
          </w:p>
        </w:tc>
        <w:tc>
          <w:tcPr>
            <w:tcW w:w="931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r w:rsidR="00CF78F6" w:rsidRPr="00CF78F6" w:rsidTr="00CF78F6">
        <w:trPr>
          <w:trHeight w:val="300"/>
        </w:trPr>
        <w:tc>
          <w:tcPr>
            <w:tcW w:w="540"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n</w:t>
            </w:r>
          </w:p>
        </w:tc>
        <w:tc>
          <w:tcPr>
            <w:tcW w:w="9315" w:type="dxa"/>
            <w:tcBorders>
              <w:top w:val="single" w:sz="6" w:space="0" w:color="000000"/>
              <w:left w:val="single" w:sz="6" w:space="0" w:color="000000"/>
              <w:bottom w:val="single" w:sz="6" w:space="0" w:color="000000"/>
              <w:right w:val="single" w:sz="6" w:space="0" w:color="000000"/>
            </w:tcBorders>
            <w:hideMark/>
          </w:tcPr>
          <w:p w:rsidR="00CF78F6" w:rsidRPr="00CF78F6" w:rsidRDefault="00CF78F6" w:rsidP="00CF78F6">
            <w:pPr>
              <w:spacing w:before="150" w:after="150" w:line="240" w:lineRule="auto"/>
              <w:textAlignment w:val="baseline"/>
              <w:rPr>
                <w:rFonts w:ascii="Times New Roman" w:eastAsia="Times New Roman" w:hAnsi="Times New Roman" w:cs="Times New Roman"/>
                <w:sz w:val="24"/>
                <w:szCs w:val="24"/>
                <w:lang w:eastAsia="uk-UA"/>
              </w:rPr>
            </w:pPr>
          </w:p>
        </w:tc>
      </w:tr>
    </w:tbl>
    <w:p w:rsidR="00CF78F6" w:rsidRPr="00CF78F6" w:rsidRDefault="00CF78F6" w:rsidP="00CF78F6">
      <w:pPr>
        <w:shd w:val="clear" w:color="auto" w:fill="FFFFFF"/>
        <w:spacing w:after="150" w:line="240" w:lineRule="auto"/>
        <w:ind w:firstLine="450"/>
        <w:jc w:val="both"/>
        <w:textAlignment w:val="baseline"/>
        <w:rPr>
          <w:rFonts w:ascii="Times New Roman" w:eastAsia="Times New Roman" w:hAnsi="Times New Roman" w:cs="Times New Roman"/>
          <w:vanish/>
          <w:color w:val="000000"/>
          <w:sz w:val="24"/>
          <w:szCs w:val="24"/>
          <w:lang w:eastAsia="uk-UA"/>
        </w:rPr>
      </w:pPr>
      <w:bookmarkStart w:id="79" w:name="n80"/>
      <w:bookmarkEnd w:id="79"/>
    </w:p>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4046"/>
        <w:gridCol w:w="5587"/>
      </w:tblGrid>
      <w:tr w:rsidR="00CF78F6" w:rsidRPr="00CF78F6" w:rsidTr="00CF78F6">
        <w:tc>
          <w:tcPr>
            <w:tcW w:w="6405" w:type="dxa"/>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before="150" w:after="150" w:line="240" w:lineRule="auto"/>
              <w:jc w:val="center"/>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Головний редактор</w:t>
            </w:r>
          </w:p>
        </w:tc>
        <w:tc>
          <w:tcPr>
            <w:tcW w:w="6405" w:type="dxa"/>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before="150" w:after="150" w:line="240" w:lineRule="auto"/>
              <w:jc w:val="center"/>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Керівник установи засновника (засновників)</w:t>
            </w:r>
          </w:p>
        </w:tc>
      </w:tr>
      <w:tr w:rsidR="00CF78F6" w:rsidRPr="00CF78F6" w:rsidTr="00CF78F6">
        <w:tc>
          <w:tcPr>
            <w:tcW w:w="6405" w:type="dxa"/>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jc w:val="center"/>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____________________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color w:val="000000"/>
                <w:sz w:val="20"/>
                <w:szCs w:val="20"/>
                <w:bdr w:val="none" w:sz="0" w:space="0" w:color="auto" w:frame="1"/>
                <w:lang w:eastAsia="uk-UA"/>
              </w:rPr>
              <w:t>(підпис)</w:t>
            </w:r>
          </w:p>
        </w:tc>
        <w:tc>
          <w:tcPr>
            <w:tcW w:w="6405" w:type="dxa"/>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jc w:val="center"/>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____________________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color w:val="000000"/>
                <w:sz w:val="20"/>
                <w:szCs w:val="20"/>
                <w:bdr w:val="none" w:sz="0" w:space="0" w:color="auto" w:frame="1"/>
                <w:lang w:eastAsia="uk-UA"/>
              </w:rPr>
              <w:t>(підпис)</w:t>
            </w:r>
          </w:p>
        </w:tc>
      </w:tr>
      <w:tr w:rsidR="00CF78F6" w:rsidRPr="00CF78F6" w:rsidTr="00CF78F6">
        <w:tc>
          <w:tcPr>
            <w:tcW w:w="6405" w:type="dxa"/>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jc w:val="center"/>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______________________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color w:val="000000"/>
                <w:sz w:val="20"/>
                <w:szCs w:val="20"/>
                <w:bdr w:val="none" w:sz="0" w:space="0" w:color="auto" w:frame="1"/>
                <w:lang w:eastAsia="uk-UA"/>
              </w:rPr>
              <w:t>(П.І.Б.)</w:t>
            </w:r>
          </w:p>
        </w:tc>
        <w:tc>
          <w:tcPr>
            <w:tcW w:w="6405" w:type="dxa"/>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jc w:val="center"/>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t>__________________________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color w:val="000000"/>
                <w:sz w:val="20"/>
                <w:szCs w:val="20"/>
                <w:bdr w:val="none" w:sz="0" w:space="0" w:color="auto" w:frame="1"/>
                <w:lang w:eastAsia="uk-UA"/>
              </w:rPr>
              <w:t>(П.І.Б.)</w:t>
            </w:r>
          </w:p>
        </w:tc>
      </w:tr>
      <w:tr w:rsidR="00CF78F6" w:rsidRPr="00CF78F6" w:rsidTr="00CF78F6">
        <w:tblPrEx>
          <w:tblBorders>
            <w:top w:val="single" w:sz="2" w:space="0" w:color="auto"/>
            <w:left w:val="single" w:sz="2" w:space="0" w:color="auto"/>
            <w:bottom w:val="single" w:sz="2" w:space="0" w:color="auto"/>
            <w:right w:val="single" w:sz="2" w:space="0" w:color="auto"/>
          </w:tblBorders>
        </w:tblPrEx>
        <w:tc>
          <w:tcPr>
            <w:tcW w:w="2100" w:type="pct"/>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jc w:val="center"/>
              <w:textAlignment w:val="baseline"/>
              <w:rPr>
                <w:rFonts w:ascii="Times New Roman" w:eastAsia="Times New Roman" w:hAnsi="Times New Roman" w:cs="Times New Roman"/>
                <w:sz w:val="24"/>
                <w:szCs w:val="24"/>
                <w:lang w:eastAsia="uk-UA"/>
              </w:rPr>
            </w:pPr>
            <w:bookmarkStart w:id="80" w:name="n81"/>
            <w:bookmarkEnd w:id="80"/>
            <w:r w:rsidRPr="00CF78F6">
              <w:rPr>
                <w:rFonts w:ascii="Times New Roman" w:eastAsia="Times New Roman" w:hAnsi="Times New Roman" w:cs="Times New Roman"/>
                <w:b/>
                <w:bCs/>
                <w:color w:val="000000"/>
                <w:sz w:val="24"/>
                <w:szCs w:val="24"/>
                <w:bdr w:val="none" w:sz="0" w:space="0" w:color="auto" w:frame="1"/>
                <w:lang w:eastAsia="uk-UA"/>
              </w:rPr>
              <w:t>Директор департаменту</w:t>
            </w:r>
            <w:r w:rsidRPr="00CF78F6">
              <w:rPr>
                <w:rFonts w:ascii="Times New Roman" w:eastAsia="Times New Roman" w:hAnsi="Times New Roman" w:cs="Times New Roman"/>
                <w:sz w:val="24"/>
                <w:szCs w:val="24"/>
                <w:lang w:eastAsia="uk-UA"/>
              </w:rPr>
              <w:t>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атестації кадрів вищої</w:t>
            </w:r>
            <w:r w:rsidRPr="00CF78F6">
              <w:rPr>
                <w:rFonts w:ascii="Times New Roman" w:eastAsia="Times New Roman" w:hAnsi="Times New Roman" w:cs="Times New Roman"/>
                <w:sz w:val="24"/>
                <w:szCs w:val="24"/>
                <w:lang w:eastAsia="uk-UA"/>
              </w:rPr>
              <w:t> </w:t>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кваліфікації та ліцензування</w:t>
            </w:r>
          </w:p>
        </w:tc>
        <w:tc>
          <w:tcPr>
            <w:tcW w:w="3500" w:type="pct"/>
            <w:tcBorders>
              <w:top w:val="single" w:sz="2" w:space="0" w:color="auto"/>
              <w:left w:val="single" w:sz="2" w:space="0" w:color="auto"/>
              <w:bottom w:val="single" w:sz="2" w:space="0" w:color="auto"/>
              <w:right w:val="single" w:sz="2" w:space="0" w:color="auto"/>
            </w:tcBorders>
            <w:hideMark/>
          </w:tcPr>
          <w:p w:rsidR="00CF78F6" w:rsidRPr="00CF78F6" w:rsidRDefault="00CF78F6" w:rsidP="00CF78F6">
            <w:pPr>
              <w:spacing w:after="0" w:line="240" w:lineRule="auto"/>
              <w:jc w:val="right"/>
              <w:textAlignment w:val="baseline"/>
              <w:rPr>
                <w:rFonts w:ascii="Times New Roman" w:eastAsia="Times New Roman" w:hAnsi="Times New Roman" w:cs="Times New Roman"/>
                <w:sz w:val="24"/>
                <w:szCs w:val="24"/>
                <w:lang w:eastAsia="uk-UA"/>
              </w:rPr>
            </w:pP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sz w:val="24"/>
                <w:szCs w:val="24"/>
                <w:lang w:eastAsia="uk-UA"/>
              </w:rPr>
              <w:br/>
            </w:r>
            <w:r w:rsidRPr="00CF78F6">
              <w:rPr>
                <w:rFonts w:ascii="Times New Roman" w:eastAsia="Times New Roman" w:hAnsi="Times New Roman" w:cs="Times New Roman"/>
                <w:b/>
                <w:bCs/>
                <w:color w:val="000000"/>
                <w:sz w:val="24"/>
                <w:szCs w:val="24"/>
                <w:bdr w:val="none" w:sz="0" w:space="0" w:color="auto" w:frame="1"/>
                <w:lang w:eastAsia="uk-UA"/>
              </w:rPr>
              <w:t>А.Г. Шевцов</w:t>
            </w:r>
          </w:p>
        </w:tc>
      </w:tr>
    </w:tbl>
    <w:p w:rsidR="00415441" w:rsidRDefault="00415441">
      <w:bookmarkStart w:id="81" w:name="_GoBack"/>
      <w:bookmarkEnd w:id="81"/>
    </w:p>
    <w:sectPr w:rsidR="004154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58"/>
    <w:rsid w:val="00415441"/>
    <w:rsid w:val="00942558"/>
    <w:rsid w:val="00CF78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6E9C0-FB6B-46B2-AC0F-37E5A0D4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CF78F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CF78F6"/>
  </w:style>
  <w:style w:type="paragraph" w:customStyle="1" w:styleId="rvps4">
    <w:name w:val="rvps4"/>
    <w:basedOn w:val="a"/>
    <w:rsid w:val="00CF78F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CF78F6"/>
  </w:style>
  <w:style w:type="paragraph" w:customStyle="1" w:styleId="rvps7">
    <w:name w:val="rvps7"/>
    <w:basedOn w:val="a"/>
    <w:rsid w:val="00CF78F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F78F6"/>
  </w:style>
  <w:style w:type="paragraph" w:customStyle="1" w:styleId="rvps14">
    <w:name w:val="rvps14"/>
    <w:basedOn w:val="a"/>
    <w:rsid w:val="00CF78F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CF78F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CF78F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CF78F6"/>
    <w:rPr>
      <w:color w:val="0000FF"/>
      <w:u w:val="single"/>
    </w:rPr>
  </w:style>
  <w:style w:type="character" w:customStyle="1" w:styleId="rvts52">
    <w:name w:val="rvts52"/>
    <w:basedOn w:val="a0"/>
    <w:rsid w:val="00CF78F6"/>
  </w:style>
  <w:style w:type="character" w:customStyle="1" w:styleId="rvts44">
    <w:name w:val="rvts44"/>
    <w:basedOn w:val="a0"/>
    <w:rsid w:val="00CF78F6"/>
  </w:style>
  <w:style w:type="paragraph" w:customStyle="1" w:styleId="rvps15">
    <w:name w:val="rvps15"/>
    <w:basedOn w:val="a"/>
    <w:rsid w:val="00CF78F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CF78F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CF7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86566">
      <w:bodyDiv w:val="1"/>
      <w:marLeft w:val="0"/>
      <w:marRight w:val="0"/>
      <w:marTop w:val="0"/>
      <w:marBottom w:val="0"/>
      <w:divBdr>
        <w:top w:val="none" w:sz="0" w:space="0" w:color="auto"/>
        <w:left w:val="none" w:sz="0" w:space="0" w:color="auto"/>
        <w:bottom w:val="none" w:sz="0" w:space="0" w:color="auto"/>
        <w:right w:val="none" w:sz="0" w:space="0" w:color="auto"/>
      </w:divBdr>
      <w:divsChild>
        <w:div w:id="1206065599">
          <w:marLeft w:val="0"/>
          <w:marRight w:val="0"/>
          <w:marTop w:val="150"/>
          <w:marBottom w:val="150"/>
          <w:divBdr>
            <w:top w:val="none" w:sz="0" w:space="0" w:color="auto"/>
            <w:left w:val="none" w:sz="0" w:space="0" w:color="auto"/>
            <w:bottom w:val="none" w:sz="0" w:space="0" w:color="auto"/>
            <w:right w:val="none" w:sz="0" w:space="0" w:color="auto"/>
          </w:divBdr>
        </w:div>
        <w:div w:id="1578708804">
          <w:marLeft w:val="0"/>
          <w:marRight w:val="0"/>
          <w:marTop w:val="0"/>
          <w:marBottom w:val="150"/>
          <w:divBdr>
            <w:top w:val="none" w:sz="0" w:space="0" w:color="auto"/>
            <w:left w:val="none" w:sz="0" w:space="0" w:color="auto"/>
            <w:bottom w:val="none" w:sz="0" w:space="0" w:color="auto"/>
            <w:right w:val="none" w:sz="0" w:space="0" w:color="auto"/>
          </w:divBdr>
        </w:div>
        <w:div w:id="1774592662">
          <w:marLeft w:val="0"/>
          <w:marRight w:val="0"/>
          <w:marTop w:val="0"/>
          <w:marBottom w:val="150"/>
          <w:divBdr>
            <w:top w:val="none" w:sz="0" w:space="0" w:color="auto"/>
            <w:left w:val="none" w:sz="0" w:space="0" w:color="auto"/>
            <w:bottom w:val="none" w:sz="0" w:space="0" w:color="auto"/>
            <w:right w:val="none" w:sz="0" w:space="0" w:color="auto"/>
          </w:divBdr>
        </w:div>
        <w:div w:id="160588242">
          <w:marLeft w:val="0"/>
          <w:marRight w:val="0"/>
          <w:marTop w:val="0"/>
          <w:marBottom w:val="150"/>
          <w:divBdr>
            <w:top w:val="none" w:sz="0" w:space="0" w:color="auto"/>
            <w:left w:val="none" w:sz="0" w:space="0" w:color="auto"/>
            <w:bottom w:val="none" w:sz="0" w:space="0" w:color="auto"/>
            <w:right w:val="none" w:sz="0" w:space="0" w:color="auto"/>
          </w:divBdr>
        </w:div>
        <w:div w:id="873201971">
          <w:marLeft w:val="0"/>
          <w:marRight w:val="0"/>
          <w:marTop w:val="0"/>
          <w:marBottom w:val="150"/>
          <w:divBdr>
            <w:top w:val="none" w:sz="0" w:space="0" w:color="auto"/>
            <w:left w:val="none" w:sz="0" w:space="0" w:color="auto"/>
            <w:bottom w:val="none" w:sz="0" w:space="0" w:color="auto"/>
            <w:right w:val="none" w:sz="0" w:space="0" w:color="auto"/>
          </w:divBdr>
        </w:div>
        <w:div w:id="433985321">
          <w:marLeft w:val="0"/>
          <w:marRight w:val="0"/>
          <w:marTop w:val="0"/>
          <w:marBottom w:val="150"/>
          <w:divBdr>
            <w:top w:val="none" w:sz="0" w:space="0" w:color="auto"/>
            <w:left w:val="none" w:sz="0" w:space="0" w:color="auto"/>
            <w:bottom w:val="none" w:sz="0" w:space="0" w:color="auto"/>
            <w:right w:val="none" w:sz="0" w:space="0" w:color="auto"/>
          </w:divBdr>
        </w:div>
        <w:div w:id="1800954777">
          <w:marLeft w:val="0"/>
          <w:marRight w:val="0"/>
          <w:marTop w:val="0"/>
          <w:marBottom w:val="150"/>
          <w:divBdr>
            <w:top w:val="none" w:sz="0" w:space="0" w:color="auto"/>
            <w:left w:val="none" w:sz="0" w:space="0" w:color="auto"/>
            <w:bottom w:val="none" w:sz="0" w:space="0" w:color="auto"/>
            <w:right w:val="none" w:sz="0" w:space="0" w:color="auto"/>
          </w:divBdr>
        </w:div>
        <w:div w:id="335962057">
          <w:marLeft w:val="0"/>
          <w:marRight w:val="0"/>
          <w:marTop w:val="0"/>
          <w:marBottom w:val="150"/>
          <w:divBdr>
            <w:top w:val="none" w:sz="0" w:space="0" w:color="auto"/>
            <w:left w:val="none" w:sz="0" w:space="0" w:color="auto"/>
            <w:bottom w:val="none" w:sz="0" w:space="0" w:color="auto"/>
            <w:right w:val="none" w:sz="0" w:space="0" w:color="auto"/>
          </w:divBdr>
        </w:div>
        <w:div w:id="1902062777">
          <w:marLeft w:val="0"/>
          <w:marRight w:val="0"/>
          <w:marTop w:val="0"/>
          <w:marBottom w:val="150"/>
          <w:divBdr>
            <w:top w:val="none" w:sz="0" w:space="0" w:color="auto"/>
            <w:left w:val="none" w:sz="0" w:space="0" w:color="auto"/>
            <w:bottom w:val="none" w:sz="0" w:space="0" w:color="auto"/>
            <w:right w:val="none" w:sz="0" w:space="0" w:color="auto"/>
          </w:divBdr>
        </w:div>
        <w:div w:id="386803901">
          <w:marLeft w:val="0"/>
          <w:marRight w:val="0"/>
          <w:marTop w:val="0"/>
          <w:marBottom w:val="150"/>
          <w:divBdr>
            <w:top w:val="none" w:sz="0" w:space="0" w:color="auto"/>
            <w:left w:val="none" w:sz="0" w:space="0" w:color="auto"/>
            <w:bottom w:val="none" w:sz="0" w:space="0" w:color="auto"/>
            <w:right w:val="none" w:sz="0" w:space="0" w:color="auto"/>
          </w:divBdr>
        </w:div>
        <w:div w:id="23724803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848-19" TargetMode="External"/><Relationship Id="rId13" Type="http://schemas.openxmlformats.org/officeDocument/2006/relationships/hyperlink" Target="http://zakon0.rada.gov.ua/laws/show/z1167-11" TargetMode="External"/><Relationship Id="rId18" Type="http://schemas.openxmlformats.org/officeDocument/2006/relationships/hyperlink" Target="http://zakon0.rada.gov.ua/laws/show/z0148-1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zakon0.rada.gov.ua/laws/show/z1850-12" TargetMode="External"/><Relationship Id="rId12" Type="http://schemas.openxmlformats.org/officeDocument/2006/relationships/hyperlink" Target="http://zakon0.rada.gov.ua/laws/show/608-2002-%D0%BF" TargetMode="External"/><Relationship Id="rId17" Type="http://schemas.openxmlformats.org/officeDocument/2006/relationships/hyperlink" Target="http://zakon0.rada.gov.ua/laws/show/z0148-18" TargetMode="External"/><Relationship Id="rId2" Type="http://schemas.openxmlformats.org/officeDocument/2006/relationships/settings" Target="settings.xml"/><Relationship Id="rId16" Type="http://schemas.openxmlformats.org/officeDocument/2006/relationships/hyperlink" Target="http://zakon0.rada.gov.ua/laws/show/z0148-1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zakon0.rada.gov.ua/laws/show/z0148-18" TargetMode="External"/><Relationship Id="rId11" Type="http://schemas.openxmlformats.org/officeDocument/2006/relationships/hyperlink" Target="http://zakon0.rada.gov.ua/laws/show/z0148-18" TargetMode="External"/><Relationship Id="rId5" Type="http://schemas.openxmlformats.org/officeDocument/2006/relationships/hyperlink" Target="http://zakon0.rada.gov.ua/laws/show/567-2013-%D0%BF/paran58" TargetMode="External"/><Relationship Id="rId15" Type="http://schemas.openxmlformats.org/officeDocument/2006/relationships/hyperlink" Target="http://zakon0.rada.gov.ua/laws/show/z0148-18" TargetMode="External"/><Relationship Id="rId10" Type="http://schemas.openxmlformats.org/officeDocument/2006/relationships/hyperlink" Target="http://zakon0.rada.gov.ua/laws/show/z0148-18" TargetMode="External"/><Relationship Id="rId19" Type="http://schemas.openxmlformats.org/officeDocument/2006/relationships/hyperlink" Target="http://zakon0.rada.gov.ua/laws/show/z0148-18" TargetMode="External"/><Relationship Id="rId4" Type="http://schemas.openxmlformats.org/officeDocument/2006/relationships/hyperlink" Target="http://zakon0.rada.gov.ua/laws/show/630-2014-%D0%BF/paran123" TargetMode="External"/><Relationship Id="rId9" Type="http://schemas.openxmlformats.org/officeDocument/2006/relationships/hyperlink" Target="http://zakon0.rada.gov.ua/laws/show/z0148-18" TargetMode="External"/><Relationship Id="rId14" Type="http://schemas.openxmlformats.org/officeDocument/2006/relationships/hyperlink" Target="http://zakon0.rada.gov.ua/laws/show/z0148-1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11018</Words>
  <Characters>6281</Characters>
  <Application>Microsoft Office Word</Application>
  <DocSecurity>0</DocSecurity>
  <Lines>52</Lines>
  <Paragraphs>34</Paragraphs>
  <ScaleCrop>false</ScaleCrop>
  <Company>diakov.net</Company>
  <LinksUpToDate>false</LinksUpToDate>
  <CharactersWithSpaces>17265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2018-03-22T13:09:00Z</dcterms:created>
  <dcterms:modified xsi:type="dcterms:W3CDTF">2018-03-22T13:09:00Z</dcterms:modified>
</cp:coreProperties>
</file>